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D2" w:rsidRDefault="00111620" w:rsidP="009221D2">
      <w:pPr>
        <w:spacing w:after="0"/>
        <w:rPr>
          <w:rFonts w:ascii="Georgia" w:hAnsi="Georgia" w:cs="Tahoma"/>
          <w:b/>
          <w:color w:val="002060"/>
          <w:sz w:val="28"/>
          <w:szCs w:val="28"/>
          <w:lang w:eastAsia="en-GB"/>
        </w:rPr>
      </w:pPr>
      <w:r>
        <w:rPr>
          <w:rFonts w:ascii="Georgia" w:hAnsi="Georgia" w:cs="Tahoma"/>
          <w:b/>
          <w:color w:val="002060"/>
          <w:sz w:val="28"/>
          <w:szCs w:val="28"/>
          <w:lang w:eastAsia="en-GB"/>
        </w:rPr>
        <w:t xml:space="preserve">CIM Wales </w:t>
      </w:r>
      <w:r w:rsidR="00961EE5">
        <w:rPr>
          <w:rFonts w:ascii="Georgia" w:hAnsi="Georgia" w:cs="Tahoma"/>
          <w:b/>
          <w:color w:val="002060"/>
          <w:sz w:val="28"/>
          <w:szCs w:val="28"/>
          <w:lang w:eastAsia="en-GB"/>
        </w:rPr>
        <w:t xml:space="preserve">: </w:t>
      </w:r>
      <w:r w:rsidR="00ED7DB9">
        <w:rPr>
          <w:rFonts w:ascii="Georgia" w:hAnsi="Georgia" w:cs="Tahoma"/>
          <w:b/>
          <w:color w:val="002060"/>
          <w:sz w:val="28"/>
          <w:szCs w:val="28"/>
          <w:lang w:eastAsia="en-GB"/>
        </w:rPr>
        <w:t xml:space="preserve">Vice Chair </w:t>
      </w:r>
      <w:r>
        <w:rPr>
          <w:rFonts w:ascii="Georgia" w:hAnsi="Georgia" w:cs="Tahoma"/>
          <w:b/>
          <w:color w:val="002060"/>
          <w:sz w:val="28"/>
          <w:szCs w:val="28"/>
          <w:lang w:eastAsia="en-GB"/>
        </w:rPr>
        <w:t xml:space="preserve">( generic ) </w:t>
      </w:r>
    </w:p>
    <w:p w:rsidR="009221D2" w:rsidRPr="00DA7048" w:rsidRDefault="009221D2" w:rsidP="009221D2">
      <w:pPr>
        <w:spacing w:after="0"/>
        <w:jc w:val="both"/>
        <w:rPr>
          <w:rFonts w:ascii="Tahoma" w:eastAsia="Times New Roman" w:hAnsi="Tahoma" w:cs="Tahoma"/>
          <w:iCs/>
          <w:sz w:val="18"/>
          <w:szCs w:val="18"/>
        </w:rPr>
      </w:pPr>
    </w:p>
    <w:tbl>
      <w:tblPr>
        <w:tblStyle w:val="TableGrid"/>
        <w:tblW w:w="9630" w:type="dxa"/>
        <w:tblInd w:w="-95" w:type="dxa"/>
        <w:tblLayout w:type="fixed"/>
        <w:tblLook w:val="04A0" w:firstRow="1" w:lastRow="0" w:firstColumn="1" w:lastColumn="0" w:noHBand="0" w:noVBand="1"/>
      </w:tblPr>
      <w:tblGrid>
        <w:gridCol w:w="1530"/>
        <w:gridCol w:w="4584"/>
        <w:gridCol w:w="1716"/>
        <w:gridCol w:w="1800"/>
      </w:tblGrid>
      <w:tr w:rsidR="009221D2" w:rsidRPr="00DA7048" w:rsidTr="00FA4E62">
        <w:trPr>
          <w:trHeight w:val="242"/>
        </w:trPr>
        <w:tc>
          <w:tcPr>
            <w:tcW w:w="1530" w:type="dxa"/>
            <w:tcBorders>
              <w:top w:val="single" w:sz="4" w:space="0" w:color="auto"/>
              <w:left w:val="single" w:sz="4" w:space="0" w:color="auto"/>
              <w:bottom w:val="single" w:sz="4" w:space="0" w:color="auto"/>
              <w:right w:val="single" w:sz="4" w:space="0" w:color="auto"/>
            </w:tcBorders>
          </w:tcPr>
          <w:p w:rsidR="009221D2" w:rsidRPr="00DA7048" w:rsidRDefault="009221D2" w:rsidP="00FA4E62">
            <w:pPr>
              <w:rPr>
                <w:rFonts w:ascii="Tahoma" w:eastAsia="Times New Roman" w:hAnsi="Tahoma" w:cs="Tahoma"/>
                <w:b/>
                <w:iCs/>
                <w:sz w:val="16"/>
                <w:szCs w:val="16"/>
              </w:rPr>
            </w:pPr>
            <w:r>
              <w:rPr>
                <w:rFonts w:ascii="Tahoma" w:eastAsia="Times New Roman" w:hAnsi="Tahoma" w:cs="Tahoma"/>
                <w:b/>
                <w:iCs/>
                <w:sz w:val="16"/>
                <w:szCs w:val="16"/>
              </w:rPr>
              <w:t>Vision</w:t>
            </w:r>
          </w:p>
        </w:tc>
        <w:tc>
          <w:tcPr>
            <w:tcW w:w="8100" w:type="dxa"/>
            <w:gridSpan w:val="3"/>
            <w:tcBorders>
              <w:top w:val="single" w:sz="4" w:space="0" w:color="auto"/>
              <w:left w:val="single" w:sz="4" w:space="0" w:color="auto"/>
              <w:bottom w:val="single" w:sz="4" w:space="0" w:color="auto"/>
              <w:right w:val="single" w:sz="4" w:space="0" w:color="auto"/>
            </w:tcBorders>
          </w:tcPr>
          <w:p w:rsidR="009221D2" w:rsidRPr="00DA7048" w:rsidRDefault="009221D2" w:rsidP="00FA4E62">
            <w:pPr>
              <w:rPr>
                <w:rFonts w:ascii="Tahoma" w:hAnsi="Tahoma" w:cs="Tahoma"/>
                <w:sz w:val="16"/>
                <w:szCs w:val="16"/>
              </w:rPr>
            </w:pPr>
            <w:r>
              <w:rPr>
                <w:rFonts w:ascii="Tahoma" w:hAnsi="Tahoma" w:cs="Tahoma"/>
                <w:sz w:val="16"/>
                <w:szCs w:val="16"/>
              </w:rPr>
              <w:t>For professional marketing to be recognised as a vital driver of business growth</w:t>
            </w:r>
            <w:r w:rsidR="0053221B">
              <w:rPr>
                <w:rFonts w:ascii="Tahoma" w:hAnsi="Tahoma" w:cs="Tahoma"/>
                <w:sz w:val="16"/>
                <w:szCs w:val="16"/>
              </w:rPr>
              <w:t>.</w:t>
            </w:r>
          </w:p>
        </w:tc>
      </w:tr>
      <w:tr w:rsidR="009221D2" w:rsidRPr="00DA7048" w:rsidTr="00FA4E62">
        <w:trPr>
          <w:trHeight w:val="242"/>
        </w:trPr>
        <w:tc>
          <w:tcPr>
            <w:tcW w:w="1530" w:type="dxa"/>
            <w:tcBorders>
              <w:top w:val="single" w:sz="4" w:space="0" w:color="auto"/>
              <w:left w:val="single" w:sz="4" w:space="0" w:color="auto"/>
              <w:bottom w:val="single" w:sz="4" w:space="0" w:color="auto"/>
              <w:right w:val="single" w:sz="4" w:space="0" w:color="auto"/>
            </w:tcBorders>
            <w:hideMark/>
          </w:tcPr>
          <w:p w:rsidR="009221D2" w:rsidRPr="00DA7048" w:rsidRDefault="009221D2" w:rsidP="00FA4E62">
            <w:pPr>
              <w:rPr>
                <w:rFonts w:ascii="Tahoma" w:eastAsia="Times New Roman" w:hAnsi="Tahoma" w:cs="Tahoma"/>
                <w:b/>
                <w:iCs/>
                <w:sz w:val="16"/>
                <w:szCs w:val="16"/>
              </w:rPr>
            </w:pPr>
            <w:r w:rsidRPr="00DA7048">
              <w:rPr>
                <w:rFonts w:ascii="Tahoma" w:eastAsia="Times New Roman" w:hAnsi="Tahoma" w:cs="Tahoma"/>
                <w:b/>
                <w:iCs/>
                <w:sz w:val="16"/>
                <w:szCs w:val="16"/>
              </w:rPr>
              <w:t>Mission</w:t>
            </w:r>
          </w:p>
        </w:tc>
        <w:tc>
          <w:tcPr>
            <w:tcW w:w="8100" w:type="dxa"/>
            <w:gridSpan w:val="3"/>
            <w:tcBorders>
              <w:top w:val="single" w:sz="4" w:space="0" w:color="auto"/>
              <w:left w:val="single" w:sz="4" w:space="0" w:color="auto"/>
              <w:bottom w:val="single" w:sz="4" w:space="0" w:color="auto"/>
              <w:right w:val="single" w:sz="4" w:space="0" w:color="auto"/>
            </w:tcBorders>
          </w:tcPr>
          <w:p w:rsidR="009221D2" w:rsidRPr="00DA7048" w:rsidRDefault="009221D2" w:rsidP="00D84A84">
            <w:pPr>
              <w:rPr>
                <w:rFonts w:ascii="Tahoma" w:hAnsi="Tahoma" w:cs="Tahoma"/>
                <w:sz w:val="16"/>
                <w:szCs w:val="16"/>
              </w:rPr>
            </w:pPr>
            <w:r w:rsidRPr="00DA7048">
              <w:rPr>
                <w:rFonts w:ascii="Tahoma" w:hAnsi="Tahoma" w:cs="Tahoma"/>
                <w:sz w:val="16"/>
                <w:szCs w:val="16"/>
              </w:rPr>
              <w:t xml:space="preserve">To develop the profession and those </w:t>
            </w:r>
            <w:r w:rsidR="00D84A84">
              <w:rPr>
                <w:rFonts w:ascii="Tahoma" w:hAnsi="Tahoma" w:cs="Tahoma"/>
                <w:sz w:val="16"/>
                <w:szCs w:val="16"/>
              </w:rPr>
              <w:t>who</w:t>
            </w:r>
            <w:r w:rsidRPr="00DA7048">
              <w:rPr>
                <w:rFonts w:ascii="Tahoma" w:hAnsi="Tahoma" w:cs="Tahoma"/>
                <w:sz w:val="16"/>
                <w:szCs w:val="16"/>
              </w:rPr>
              <w:t xml:space="preserve"> work </w:t>
            </w:r>
            <w:r w:rsidR="0071278B">
              <w:rPr>
                <w:rFonts w:ascii="Tahoma" w:hAnsi="Tahoma" w:cs="Tahoma"/>
                <w:sz w:val="16"/>
                <w:szCs w:val="16"/>
              </w:rPr>
              <w:t>with</w:t>
            </w:r>
            <w:r w:rsidRPr="00DA7048">
              <w:rPr>
                <w:rFonts w:ascii="Tahoma" w:hAnsi="Tahoma" w:cs="Tahoma"/>
                <w:sz w:val="16"/>
                <w:szCs w:val="16"/>
              </w:rPr>
              <w:t>in it for the benefit of the economy and society</w:t>
            </w:r>
            <w:r w:rsidR="0053221B">
              <w:rPr>
                <w:rFonts w:ascii="Tahoma" w:hAnsi="Tahoma" w:cs="Tahoma"/>
                <w:sz w:val="16"/>
                <w:szCs w:val="16"/>
              </w:rPr>
              <w:t>.</w:t>
            </w:r>
          </w:p>
        </w:tc>
      </w:tr>
      <w:tr w:rsidR="009221D2" w:rsidRPr="00DA7048" w:rsidTr="00FA4E62">
        <w:trPr>
          <w:trHeight w:val="622"/>
        </w:trPr>
        <w:tc>
          <w:tcPr>
            <w:tcW w:w="1530" w:type="dxa"/>
            <w:tcBorders>
              <w:top w:val="single" w:sz="4" w:space="0" w:color="auto"/>
              <w:left w:val="single" w:sz="4" w:space="0" w:color="auto"/>
              <w:bottom w:val="single" w:sz="4" w:space="0" w:color="auto"/>
              <w:right w:val="single" w:sz="4" w:space="0" w:color="auto"/>
            </w:tcBorders>
            <w:hideMark/>
          </w:tcPr>
          <w:p w:rsidR="009221D2" w:rsidRPr="00DA7048" w:rsidRDefault="009221D2" w:rsidP="00FA4E62">
            <w:pPr>
              <w:rPr>
                <w:rFonts w:ascii="Tahoma" w:eastAsia="Times New Roman" w:hAnsi="Tahoma" w:cs="Tahoma"/>
                <w:b/>
                <w:iCs/>
                <w:sz w:val="16"/>
                <w:szCs w:val="16"/>
              </w:rPr>
            </w:pPr>
            <w:r>
              <w:rPr>
                <w:rFonts w:ascii="Tahoma" w:eastAsia="Times New Roman" w:hAnsi="Tahoma" w:cs="Tahoma"/>
                <w:b/>
                <w:iCs/>
                <w:sz w:val="16"/>
                <w:szCs w:val="16"/>
              </w:rPr>
              <w:t>CIM’s c</w:t>
            </w:r>
            <w:r w:rsidRPr="00DA7048">
              <w:rPr>
                <w:rFonts w:ascii="Tahoma" w:eastAsia="Times New Roman" w:hAnsi="Tahoma" w:cs="Tahoma"/>
                <w:b/>
                <w:iCs/>
                <w:sz w:val="16"/>
                <w:szCs w:val="16"/>
              </w:rPr>
              <w:t xml:space="preserve">orporate </w:t>
            </w:r>
            <w:r>
              <w:rPr>
                <w:rFonts w:ascii="Tahoma" w:eastAsia="Times New Roman" w:hAnsi="Tahoma" w:cs="Tahoma"/>
                <w:b/>
                <w:iCs/>
                <w:sz w:val="16"/>
                <w:szCs w:val="16"/>
              </w:rPr>
              <w:t>g</w:t>
            </w:r>
            <w:r w:rsidRPr="00DA7048">
              <w:rPr>
                <w:rFonts w:ascii="Tahoma" w:eastAsia="Times New Roman" w:hAnsi="Tahoma" w:cs="Tahoma"/>
                <w:b/>
                <w:iCs/>
                <w:sz w:val="16"/>
                <w:szCs w:val="16"/>
              </w:rPr>
              <w:t xml:space="preserve">oals </w:t>
            </w:r>
          </w:p>
        </w:tc>
        <w:tc>
          <w:tcPr>
            <w:tcW w:w="8100" w:type="dxa"/>
            <w:gridSpan w:val="3"/>
            <w:tcBorders>
              <w:top w:val="single" w:sz="4" w:space="0" w:color="auto"/>
              <w:left w:val="single" w:sz="4" w:space="0" w:color="auto"/>
              <w:bottom w:val="single" w:sz="4" w:space="0" w:color="auto"/>
              <w:right w:val="single" w:sz="4" w:space="0" w:color="auto"/>
            </w:tcBorders>
          </w:tcPr>
          <w:p w:rsidR="009221D2" w:rsidRPr="00DA7048" w:rsidRDefault="009221D2" w:rsidP="00FA4E62">
            <w:pPr>
              <w:spacing w:after="60" w:line="276" w:lineRule="auto"/>
              <w:rPr>
                <w:rFonts w:ascii="Tahoma" w:hAnsi="Tahoma" w:cs="Tahoma"/>
                <w:sz w:val="16"/>
                <w:szCs w:val="16"/>
              </w:rPr>
            </w:pPr>
            <w:r w:rsidRPr="00DA7048">
              <w:rPr>
                <w:rFonts w:ascii="Tahoma" w:hAnsi="Tahoma" w:cs="Tahoma"/>
                <w:b/>
                <w:sz w:val="16"/>
                <w:szCs w:val="16"/>
              </w:rPr>
              <w:t>Growing the Community</w:t>
            </w:r>
            <w:r w:rsidRPr="00DA7048">
              <w:rPr>
                <w:rFonts w:ascii="Tahoma" w:hAnsi="Tahoma" w:cs="Tahoma"/>
                <w:sz w:val="16"/>
                <w:szCs w:val="16"/>
              </w:rPr>
              <w:t xml:space="preserve">. To significantly increase the number and variety of marketing </w:t>
            </w:r>
            <w:r w:rsidR="00D84A84">
              <w:rPr>
                <w:rFonts w:ascii="Tahoma" w:hAnsi="Tahoma" w:cs="Tahoma"/>
                <w:sz w:val="16"/>
                <w:szCs w:val="16"/>
              </w:rPr>
              <w:t>p</w:t>
            </w:r>
            <w:r w:rsidRPr="00DA7048">
              <w:rPr>
                <w:rFonts w:ascii="Tahoma" w:hAnsi="Tahoma" w:cs="Tahoma"/>
                <w:sz w:val="16"/>
                <w:szCs w:val="16"/>
              </w:rPr>
              <w:t>rofessionals supported by and engaging with CIM in the UK and in key international markets.</w:t>
            </w:r>
          </w:p>
          <w:p w:rsidR="009221D2" w:rsidRPr="00DA7048" w:rsidRDefault="009221D2" w:rsidP="00FA4E62">
            <w:pPr>
              <w:spacing w:after="60" w:line="276" w:lineRule="auto"/>
              <w:rPr>
                <w:rFonts w:ascii="Tahoma" w:hAnsi="Tahoma" w:cs="Tahoma"/>
                <w:sz w:val="16"/>
                <w:szCs w:val="16"/>
              </w:rPr>
            </w:pPr>
            <w:r w:rsidRPr="00DA7048">
              <w:rPr>
                <w:rFonts w:ascii="Tahoma" w:hAnsi="Tahoma" w:cs="Tahoma"/>
                <w:b/>
                <w:sz w:val="16"/>
                <w:szCs w:val="16"/>
              </w:rPr>
              <w:t>Developing Marketer’s Careers</w:t>
            </w:r>
            <w:r w:rsidRPr="00DA7048">
              <w:rPr>
                <w:rFonts w:ascii="Tahoma" w:hAnsi="Tahoma" w:cs="Tahoma"/>
                <w:sz w:val="16"/>
                <w:szCs w:val="16"/>
              </w:rPr>
              <w:t xml:space="preserve">. To facilitate </w:t>
            </w:r>
            <w:r w:rsidR="00D84A84">
              <w:rPr>
                <w:rFonts w:ascii="Tahoma" w:hAnsi="Tahoma" w:cs="Tahoma"/>
                <w:sz w:val="16"/>
                <w:szCs w:val="16"/>
              </w:rPr>
              <w:t>support</w:t>
            </w:r>
            <w:r w:rsidRPr="00DA7048">
              <w:rPr>
                <w:rFonts w:ascii="Tahoma" w:hAnsi="Tahoma" w:cs="Tahoma"/>
                <w:sz w:val="16"/>
                <w:szCs w:val="16"/>
              </w:rPr>
              <w:t xml:space="preserve"> to marketing profession</w:t>
            </w:r>
            <w:r w:rsidR="000948B3">
              <w:rPr>
                <w:rFonts w:ascii="Tahoma" w:hAnsi="Tahoma" w:cs="Tahoma"/>
                <w:sz w:val="16"/>
                <w:szCs w:val="16"/>
              </w:rPr>
              <w:t>al</w:t>
            </w:r>
            <w:r w:rsidR="00D84A84">
              <w:rPr>
                <w:rFonts w:ascii="Tahoma" w:hAnsi="Tahoma" w:cs="Tahoma"/>
                <w:sz w:val="16"/>
                <w:szCs w:val="16"/>
              </w:rPr>
              <w:t>s</w:t>
            </w:r>
            <w:r w:rsidRPr="00DA7048">
              <w:rPr>
                <w:rFonts w:ascii="Tahoma" w:hAnsi="Tahoma" w:cs="Tahoma"/>
                <w:sz w:val="16"/>
                <w:szCs w:val="16"/>
              </w:rPr>
              <w:t xml:space="preserve"> and deliver professional development throughout their careers.</w:t>
            </w:r>
          </w:p>
          <w:p w:rsidR="009221D2" w:rsidRPr="00DA7048" w:rsidRDefault="000948B3" w:rsidP="00FA4E62">
            <w:pPr>
              <w:spacing w:after="60" w:line="276" w:lineRule="auto"/>
              <w:rPr>
                <w:rFonts w:ascii="Tahoma" w:hAnsi="Tahoma" w:cs="Tahoma"/>
                <w:sz w:val="16"/>
                <w:szCs w:val="16"/>
              </w:rPr>
            </w:pPr>
            <w:r>
              <w:rPr>
                <w:rFonts w:ascii="Tahoma" w:hAnsi="Tahoma" w:cs="Tahoma"/>
                <w:b/>
                <w:sz w:val="16"/>
                <w:szCs w:val="16"/>
              </w:rPr>
              <w:t>Building Partnerships</w:t>
            </w:r>
            <w:r w:rsidR="009221D2" w:rsidRPr="00DA7048">
              <w:rPr>
                <w:rFonts w:ascii="Tahoma" w:hAnsi="Tahoma" w:cs="Tahoma"/>
                <w:sz w:val="16"/>
                <w:szCs w:val="16"/>
              </w:rPr>
              <w:t>. To grow</w:t>
            </w:r>
            <w:r w:rsidR="00E82684">
              <w:rPr>
                <w:rFonts w:ascii="Tahoma" w:hAnsi="Tahoma" w:cs="Tahoma"/>
                <w:sz w:val="16"/>
                <w:szCs w:val="16"/>
              </w:rPr>
              <w:t xml:space="preserve"> CIM’s </w:t>
            </w:r>
            <w:r w:rsidR="009221D2" w:rsidRPr="00DA7048">
              <w:rPr>
                <w:rFonts w:ascii="Tahoma" w:hAnsi="Tahoma" w:cs="Tahoma"/>
                <w:sz w:val="16"/>
                <w:szCs w:val="16"/>
              </w:rPr>
              <w:t>role as advisor, source of best practice and partner to organisation</w:t>
            </w:r>
            <w:r>
              <w:rPr>
                <w:rFonts w:ascii="Tahoma" w:hAnsi="Tahoma" w:cs="Tahoma"/>
                <w:sz w:val="16"/>
                <w:szCs w:val="16"/>
              </w:rPr>
              <w:t>s</w:t>
            </w:r>
            <w:r w:rsidR="009221D2" w:rsidRPr="00DA7048">
              <w:rPr>
                <w:rFonts w:ascii="Tahoma" w:hAnsi="Tahoma" w:cs="Tahoma"/>
                <w:sz w:val="16"/>
                <w:szCs w:val="16"/>
              </w:rPr>
              <w:t xml:space="preserve"> </w:t>
            </w:r>
            <w:r>
              <w:rPr>
                <w:rFonts w:ascii="Tahoma" w:hAnsi="Tahoma" w:cs="Tahoma"/>
                <w:sz w:val="16"/>
                <w:szCs w:val="16"/>
              </w:rPr>
              <w:t xml:space="preserve">within the region </w:t>
            </w:r>
            <w:r w:rsidR="009221D2" w:rsidRPr="00DA7048">
              <w:rPr>
                <w:rFonts w:ascii="Tahoma" w:hAnsi="Tahoma" w:cs="Tahoma"/>
                <w:sz w:val="16"/>
                <w:szCs w:val="16"/>
              </w:rPr>
              <w:t>seeking to improve performance through marketing capability.</w:t>
            </w:r>
          </w:p>
          <w:p w:rsidR="009221D2" w:rsidRPr="00DA7048" w:rsidRDefault="009221D2" w:rsidP="000948B3">
            <w:pPr>
              <w:spacing w:after="60" w:line="276" w:lineRule="auto"/>
              <w:rPr>
                <w:rFonts w:ascii="Tahoma" w:hAnsi="Tahoma" w:cs="Tahoma"/>
                <w:sz w:val="16"/>
                <w:szCs w:val="16"/>
              </w:rPr>
            </w:pPr>
            <w:r w:rsidRPr="00DA7048">
              <w:rPr>
                <w:rFonts w:ascii="Tahoma" w:hAnsi="Tahoma" w:cs="Tahoma"/>
                <w:b/>
                <w:sz w:val="16"/>
                <w:szCs w:val="16"/>
              </w:rPr>
              <w:t>Championing the profession</w:t>
            </w:r>
            <w:r w:rsidRPr="00DA7048">
              <w:rPr>
                <w:rFonts w:ascii="Tahoma" w:hAnsi="Tahoma" w:cs="Tahoma"/>
                <w:sz w:val="16"/>
                <w:szCs w:val="16"/>
              </w:rPr>
              <w:t>. To be the champion of responsible and effective</w:t>
            </w:r>
            <w:r w:rsidR="000948B3">
              <w:rPr>
                <w:rFonts w:ascii="Tahoma" w:hAnsi="Tahoma" w:cs="Tahoma"/>
                <w:sz w:val="16"/>
                <w:szCs w:val="16"/>
              </w:rPr>
              <w:t xml:space="preserve"> professional </w:t>
            </w:r>
            <w:r w:rsidRPr="00DA7048">
              <w:rPr>
                <w:rFonts w:ascii="Tahoma" w:hAnsi="Tahoma" w:cs="Tahoma"/>
                <w:sz w:val="16"/>
                <w:szCs w:val="16"/>
              </w:rPr>
              <w:t>marketing practice</w:t>
            </w:r>
            <w:r w:rsidR="000948B3">
              <w:rPr>
                <w:rFonts w:ascii="Tahoma" w:hAnsi="Tahoma" w:cs="Tahoma"/>
                <w:sz w:val="16"/>
                <w:szCs w:val="16"/>
              </w:rPr>
              <w:t>.</w:t>
            </w: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hideMark/>
          </w:tcPr>
          <w:p w:rsidR="009221D2" w:rsidRPr="00DA7048" w:rsidRDefault="009221D2" w:rsidP="00FA4E62">
            <w:pPr>
              <w:autoSpaceDE w:val="0"/>
              <w:autoSpaceDN w:val="0"/>
              <w:adjustRightInd w:val="0"/>
              <w:rPr>
                <w:rFonts w:ascii="Tahoma" w:eastAsia="Times New Roman" w:hAnsi="Tahoma" w:cs="Tahoma"/>
                <w:b/>
                <w:iCs/>
                <w:sz w:val="16"/>
                <w:szCs w:val="16"/>
              </w:rPr>
            </w:pPr>
            <w:r>
              <w:rPr>
                <w:rFonts w:ascii="Tahoma" w:eastAsia="Times New Roman" w:hAnsi="Tahoma" w:cs="Tahoma"/>
                <w:b/>
                <w:iCs/>
                <w:sz w:val="16"/>
                <w:szCs w:val="16"/>
              </w:rPr>
              <w:t>CIM r</w:t>
            </w:r>
            <w:r w:rsidRPr="00DA7048">
              <w:rPr>
                <w:rFonts w:ascii="Tahoma" w:eastAsia="Times New Roman" w:hAnsi="Tahoma" w:cs="Tahoma"/>
                <w:b/>
                <w:iCs/>
                <w:sz w:val="16"/>
                <w:szCs w:val="16"/>
              </w:rPr>
              <w:t xml:space="preserve">egional </w:t>
            </w:r>
            <w:r>
              <w:rPr>
                <w:rFonts w:ascii="Tahoma" w:eastAsia="Times New Roman" w:hAnsi="Tahoma" w:cs="Tahoma"/>
                <w:b/>
                <w:iCs/>
                <w:sz w:val="16"/>
                <w:szCs w:val="16"/>
              </w:rPr>
              <w:t>o</w:t>
            </w:r>
            <w:r w:rsidRPr="00DA7048">
              <w:rPr>
                <w:rFonts w:ascii="Tahoma" w:eastAsia="Times New Roman" w:hAnsi="Tahoma" w:cs="Tahoma"/>
                <w:b/>
                <w:iCs/>
                <w:sz w:val="16"/>
                <w:szCs w:val="16"/>
              </w:rPr>
              <w:t>bjectives and target audience</w:t>
            </w:r>
          </w:p>
        </w:tc>
        <w:tc>
          <w:tcPr>
            <w:tcW w:w="8100" w:type="dxa"/>
            <w:gridSpan w:val="3"/>
            <w:tcBorders>
              <w:top w:val="single" w:sz="4" w:space="0" w:color="auto"/>
              <w:left w:val="single" w:sz="4" w:space="0" w:color="auto"/>
              <w:bottom w:val="single" w:sz="4" w:space="0" w:color="auto"/>
              <w:right w:val="single" w:sz="4" w:space="0" w:color="auto"/>
            </w:tcBorders>
          </w:tcPr>
          <w:p w:rsidR="009221D2" w:rsidRPr="00DA7048" w:rsidRDefault="009221D2" w:rsidP="00FA4E62">
            <w:pPr>
              <w:spacing w:after="60" w:line="276" w:lineRule="auto"/>
              <w:rPr>
                <w:rFonts w:ascii="Tahoma" w:hAnsi="Tahoma" w:cs="Tahoma"/>
                <w:sz w:val="16"/>
                <w:szCs w:val="16"/>
              </w:rPr>
            </w:pPr>
            <w:r w:rsidRPr="00DA7048">
              <w:rPr>
                <w:rFonts w:ascii="Tahoma" w:hAnsi="Tahoma" w:cs="Tahoma"/>
                <w:b/>
                <w:sz w:val="16"/>
                <w:szCs w:val="16"/>
              </w:rPr>
              <w:t>Explore</w:t>
            </w:r>
            <w:r w:rsidRPr="00DA7048">
              <w:rPr>
                <w:rFonts w:ascii="Tahoma" w:hAnsi="Tahoma" w:cs="Tahoma"/>
                <w:sz w:val="16"/>
                <w:szCs w:val="16"/>
              </w:rPr>
              <w:t xml:space="preserve"> - to encourage students at universities and business schools to consider marketing as a career choice.</w:t>
            </w:r>
          </w:p>
          <w:p w:rsidR="009221D2" w:rsidRPr="00DA7048" w:rsidRDefault="009221D2" w:rsidP="00FA4E62">
            <w:pPr>
              <w:spacing w:after="60" w:line="276" w:lineRule="auto"/>
              <w:rPr>
                <w:rFonts w:ascii="Tahoma" w:hAnsi="Tahoma" w:cs="Tahoma"/>
                <w:sz w:val="16"/>
                <w:szCs w:val="16"/>
              </w:rPr>
            </w:pPr>
            <w:r w:rsidRPr="00DA7048">
              <w:rPr>
                <w:rFonts w:ascii="Tahoma" w:hAnsi="Tahoma" w:cs="Tahoma"/>
                <w:b/>
                <w:sz w:val="16"/>
                <w:szCs w:val="16"/>
              </w:rPr>
              <w:t>Evolve</w:t>
            </w:r>
            <w:r w:rsidRPr="00A34084">
              <w:rPr>
                <w:rFonts w:ascii="Tahoma" w:hAnsi="Tahoma" w:cs="Tahoma"/>
                <w:sz w:val="16"/>
                <w:szCs w:val="16"/>
              </w:rPr>
              <w:t xml:space="preserve"> </w:t>
            </w:r>
            <w:r w:rsidRPr="00DA7048">
              <w:rPr>
                <w:rFonts w:ascii="Tahoma" w:hAnsi="Tahoma" w:cs="Tahoma"/>
                <w:sz w:val="16"/>
                <w:szCs w:val="16"/>
              </w:rPr>
              <w:t>- to develop appropriate activities focussed on affiliate and studying member support and engagement</w:t>
            </w:r>
            <w:r>
              <w:rPr>
                <w:rFonts w:ascii="Tahoma" w:hAnsi="Tahoma" w:cs="Tahoma"/>
                <w:sz w:val="16"/>
                <w:szCs w:val="16"/>
              </w:rPr>
              <w:t>.</w:t>
            </w:r>
          </w:p>
          <w:p w:rsidR="009221D2" w:rsidRPr="00DA7048" w:rsidRDefault="009221D2" w:rsidP="00FA4E62">
            <w:pPr>
              <w:spacing w:after="60" w:line="276" w:lineRule="auto"/>
              <w:rPr>
                <w:rFonts w:ascii="Tahoma" w:hAnsi="Tahoma" w:cs="Tahoma"/>
                <w:sz w:val="16"/>
                <w:szCs w:val="16"/>
              </w:rPr>
            </w:pPr>
            <w:r w:rsidRPr="00DA7048">
              <w:rPr>
                <w:rFonts w:ascii="Tahoma" w:hAnsi="Tahoma" w:cs="Tahoma"/>
                <w:b/>
                <w:sz w:val="16"/>
                <w:szCs w:val="16"/>
              </w:rPr>
              <w:t>Evolve &amp; Excel</w:t>
            </w:r>
            <w:r w:rsidRPr="00DA7048">
              <w:rPr>
                <w:rFonts w:ascii="Tahoma" w:hAnsi="Tahoma" w:cs="Tahoma"/>
                <w:sz w:val="16"/>
                <w:szCs w:val="16"/>
              </w:rPr>
              <w:t xml:space="preserve"> -To provide a range of activities and networking events to enhance CIM’s membership proposition for current and potential members both studying &amp; professional </w:t>
            </w:r>
            <w:r w:rsidR="00B04113">
              <w:rPr>
                <w:rFonts w:ascii="Tahoma" w:hAnsi="Tahoma" w:cs="Tahoma"/>
                <w:sz w:val="16"/>
                <w:szCs w:val="16"/>
              </w:rPr>
              <w:t xml:space="preserve">members </w:t>
            </w:r>
            <w:r w:rsidRPr="00DA7048">
              <w:rPr>
                <w:rFonts w:ascii="Tahoma" w:hAnsi="Tahoma" w:cs="Tahoma"/>
                <w:sz w:val="16"/>
                <w:szCs w:val="16"/>
              </w:rPr>
              <w:t>and non-members.</w:t>
            </w:r>
          </w:p>
          <w:p w:rsidR="009221D2" w:rsidRPr="00DA7048" w:rsidRDefault="009221D2" w:rsidP="00FA4E62">
            <w:pPr>
              <w:spacing w:after="60" w:line="276" w:lineRule="auto"/>
              <w:rPr>
                <w:rFonts w:ascii="Tahoma" w:hAnsi="Tahoma" w:cs="Tahoma"/>
                <w:b/>
                <w:sz w:val="16"/>
                <w:szCs w:val="16"/>
              </w:rPr>
            </w:pPr>
            <w:r w:rsidRPr="00DA7048">
              <w:rPr>
                <w:rFonts w:ascii="Tahoma" w:hAnsi="Tahoma" w:cs="Tahoma"/>
                <w:b/>
                <w:sz w:val="16"/>
                <w:szCs w:val="16"/>
              </w:rPr>
              <w:t>Evolve &amp; Excel</w:t>
            </w:r>
            <w:r w:rsidRPr="00DA7048">
              <w:rPr>
                <w:rFonts w:ascii="Tahoma" w:hAnsi="Tahoma" w:cs="Tahoma"/>
                <w:sz w:val="16"/>
                <w:szCs w:val="16"/>
              </w:rPr>
              <w:t xml:space="preserve"> - to raise awareness of CIM among key stakeholders and develop and support partnership</w:t>
            </w:r>
            <w:r w:rsidR="0071278B">
              <w:rPr>
                <w:rFonts w:ascii="Tahoma" w:hAnsi="Tahoma" w:cs="Tahoma"/>
                <w:sz w:val="16"/>
                <w:szCs w:val="16"/>
              </w:rPr>
              <w:t>s</w:t>
            </w:r>
            <w:r w:rsidRPr="00DA7048">
              <w:rPr>
                <w:rFonts w:ascii="Tahoma" w:hAnsi="Tahoma" w:cs="Tahoma"/>
                <w:sz w:val="16"/>
                <w:szCs w:val="16"/>
              </w:rPr>
              <w:t xml:space="preserve"> with other professional bodies and relevant organisations.</w:t>
            </w: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hideMark/>
          </w:tcPr>
          <w:p w:rsidR="009221D2" w:rsidRDefault="009221D2" w:rsidP="00FA4E62">
            <w:pPr>
              <w:autoSpaceDE w:val="0"/>
              <w:autoSpaceDN w:val="0"/>
              <w:adjustRightInd w:val="0"/>
              <w:rPr>
                <w:rFonts w:ascii="Tahoma" w:eastAsia="Times New Roman" w:hAnsi="Tahoma" w:cs="Tahoma"/>
                <w:b/>
                <w:iCs/>
                <w:sz w:val="16"/>
                <w:szCs w:val="16"/>
              </w:rPr>
            </w:pPr>
            <w:r w:rsidRPr="00EB497A">
              <w:rPr>
                <w:rFonts w:ascii="Tahoma" w:eastAsia="Times New Roman" w:hAnsi="Tahoma" w:cs="Tahoma"/>
                <w:b/>
                <w:iCs/>
                <w:sz w:val="16"/>
                <w:szCs w:val="16"/>
              </w:rPr>
              <w:t>Key Responsibilities</w:t>
            </w:r>
            <w:r>
              <w:rPr>
                <w:rFonts w:ascii="Tahoma" w:eastAsia="Times New Roman" w:hAnsi="Tahoma" w:cs="Tahoma"/>
                <w:b/>
                <w:iCs/>
                <w:sz w:val="16"/>
                <w:szCs w:val="16"/>
              </w:rPr>
              <w:t xml:space="preserve"> </w:t>
            </w:r>
            <w:r w:rsidR="000948B3">
              <w:rPr>
                <w:rFonts w:ascii="Tahoma" w:eastAsia="Times New Roman" w:hAnsi="Tahoma" w:cs="Tahoma"/>
                <w:b/>
                <w:iCs/>
                <w:sz w:val="16"/>
                <w:szCs w:val="16"/>
              </w:rPr>
              <w:t>–</w:t>
            </w:r>
            <w:r>
              <w:rPr>
                <w:rFonts w:ascii="Tahoma" w:eastAsia="Times New Roman" w:hAnsi="Tahoma" w:cs="Tahoma"/>
                <w:b/>
                <w:iCs/>
                <w:sz w:val="16"/>
                <w:szCs w:val="16"/>
              </w:rPr>
              <w:t xml:space="preserve"> </w:t>
            </w:r>
            <w:r w:rsidR="00ED7DB9">
              <w:rPr>
                <w:rFonts w:ascii="Tahoma" w:eastAsia="Times New Roman" w:hAnsi="Tahoma" w:cs="Tahoma"/>
                <w:b/>
                <w:iCs/>
                <w:sz w:val="16"/>
                <w:szCs w:val="16"/>
              </w:rPr>
              <w:t>Vice Chair</w:t>
            </w:r>
          </w:p>
          <w:p w:rsidR="009221D2" w:rsidRPr="00E23914" w:rsidRDefault="009221D2" w:rsidP="00FA4E62">
            <w:pPr>
              <w:autoSpaceDE w:val="0"/>
              <w:autoSpaceDN w:val="0"/>
              <w:adjustRightInd w:val="0"/>
              <w:rPr>
                <w:rFonts w:ascii="Tahoma" w:eastAsia="Times New Roman" w:hAnsi="Tahoma" w:cs="Tahoma"/>
                <w:b/>
                <w:iCs/>
                <w:sz w:val="18"/>
                <w:szCs w:val="18"/>
              </w:rPr>
            </w:pPr>
          </w:p>
        </w:tc>
        <w:tc>
          <w:tcPr>
            <w:tcW w:w="8100" w:type="dxa"/>
            <w:gridSpan w:val="3"/>
            <w:tcBorders>
              <w:top w:val="single" w:sz="4" w:space="0" w:color="auto"/>
              <w:left w:val="single" w:sz="4" w:space="0" w:color="auto"/>
              <w:bottom w:val="single" w:sz="4" w:space="0" w:color="auto"/>
              <w:right w:val="single" w:sz="4" w:space="0" w:color="auto"/>
            </w:tcBorders>
          </w:tcPr>
          <w:p w:rsidR="00ED7DB9" w:rsidRDefault="00ED7DB9" w:rsidP="00ED7DB9">
            <w:pPr>
              <w:pStyle w:val="ListParagraph"/>
              <w:numPr>
                <w:ilvl w:val="0"/>
                <w:numId w:val="21"/>
              </w:numPr>
              <w:spacing w:after="60" w:line="276" w:lineRule="auto"/>
              <w:rPr>
                <w:rFonts w:ascii="Tahoma" w:hAnsi="Tahoma" w:cs="Tahoma"/>
                <w:sz w:val="18"/>
                <w:szCs w:val="18"/>
              </w:rPr>
            </w:pPr>
            <w:r w:rsidRPr="00ED7DB9">
              <w:rPr>
                <w:rFonts w:ascii="Tahoma" w:hAnsi="Tahoma" w:cs="Tahoma"/>
                <w:sz w:val="18"/>
                <w:szCs w:val="18"/>
              </w:rPr>
              <w:t>Provide support to the Regional Chair in delivering all of the Regional Chair</w:t>
            </w:r>
            <w:r>
              <w:rPr>
                <w:rFonts w:ascii="Tahoma" w:hAnsi="Tahoma" w:cs="Tahoma"/>
                <w:sz w:val="18"/>
                <w:szCs w:val="18"/>
              </w:rPr>
              <w:t>’s</w:t>
            </w:r>
            <w:r w:rsidRPr="00ED7DB9">
              <w:rPr>
                <w:rFonts w:ascii="Tahoma" w:hAnsi="Tahoma" w:cs="Tahoma"/>
                <w:sz w:val="18"/>
                <w:szCs w:val="18"/>
              </w:rPr>
              <w:t xml:space="preserve"> objectives</w:t>
            </w:r>
          </w:p>
          <w:p w:rsidR="00A305B7" w:rsidRDefault="00A305B7" w:rsidP="00975195">
            <w:pPr>
              <w:pStyle w:val="ListParagraph"/>
              <w:numPr>
                <w:ilvl w:val="0"/>
                <w:numId w:val="21"/>
              </w:numPr>
              <w:spacing w:after="60" w:line="276" w:lineRule="auto"/>
              <w:rPr>
                <w:rFonts w:ascii="Tahoma" w:hAnsi="Tahoma" w:cs="Tahoma"/>
                <w:sz w:val="18"/>
                <w:szCs w:val="18"/>
              </w:rPr>
            </w:pPr>
            <w:r w:rsidRPr="00A305B7">
              <w:rPr>
                <w:rFonts w:ascii="Tahoma" w:hAnsi="Tahoma" w:cs="Tahoma"/>
                <w:sz w:val="18"/>
                <w:szCs w:val="18"/>
              </w:rPr>
              <w:t>Contribute to the development of an operational plan incorporating a range of activities designed to deliver the regional objectives within budget parameters.</w:t>
            </w:r>
          </w:p>
          <w:p w:rsidR="00ED7DB9" w:rsidRPr="00A305B7" w:rsidRDefault="00A305B7" w:rsidP="00975195">
            <w:pPr>
              <w:pStyle w:val="ListParagraph"/>
              <w:numPr>
                <w:ilvl w:val="0"/>
                <w:numId w:val="21"/>
              </w:numPr>
              <w:spacing w:after="60" w:line="276" w:lineRule="auto"/>
              <w:rPr>
                <w:rFonts w:ascii="Tahoma" w:hAnsi="Tahoma" w:cs="Tahoma"/>
                <w:sz w:val="18"/>
                <w:szCs w:val="18"/>
              </w:rPr>
            </w:pPr>
            <w:r>
              <w:rPr>
                <w:rFonts w:ascii="Tahoma" w:hAnsi="Tahoma" w:cs="Tahoma"/>
                <w:sz w:val="18"/>
                <w:szCs w:val="18"/>
              </w:rPr>
              <w:t>Ta</w:t>
            </w:r>
            <w:r w:rsidR="00ED7DB9" w:rsidRPr="00A305B7">
              <w:rPr>
                <w:rFonts w:ascii="Tahoma" w:hAnsi="Tahoma" w:cs="Tahoma"/>
                <w:sz w:val="18"/>
                <w:szCs w:val="18"/>
              </w:rPr>
              <w:t>ke responsibility for key project areas/ activities within the community – giving support to selected Ambassador roles and reporting back to the Chair on an agreed regular basis.</w:t>
            </w:r>
          </w:p>
          <w:p w:rsidR="00ED7DB9" w:rsidRPr="00ED7DB9" w:rsidRDefault="00ED7DB9" w:rsidP="00ED7DB9">
            <w:pPr>
              <w:pStyle w:val="ListParagraph"/>
              <w:numPr>
                <w:ilvl w:val="0"/>
                <w:numId w:val="21"/>
              </w:numPr>
              <w:spacing w:after="60" w:line="276" w:lineRule="auto"/>
              <w:rPr>
                <w:rFonts w:ascii="Tahoma" w:hAnsi="Tahoma" w:cs="Tahoma"/>
                <w:sz w:val="18"/>
                <w:szCs w:val="18"/>
              </w:rPr>
            </w:pPr>
            <w:r>
              <w:rPr>
                <w:rFonts w:ascii="Tahoma" w:hAnsi="Tahoma" w:cs="Tahoma"/>
                <w:sz w:val="18"/>
                <w:szCs w:val="18"/>
              </w:rPr>
              <w:t xml:space="preserve">In taking responsibility for a specific activity, to demonstrate leadership, direction and support to the Ambassadors and Project Team leads. </w:t>
            </w:r>
          </w:p>
          <w:p w:rsidR="00ED7DB9" w:rsidRDefault="00ED7DB9" w:rsidP="00ED7DB9">
            <w:pPr>
              <w:pStyle w:val="ListParagraph"/>
              <w:numPr>
                <w:ilvl w:val="0"/>
                <w:numId w:val="21"/>
              </w:numPr>
              <w:spacing w:after="60" w:line="276" w:lineRule="auto"/>
              <w:rPr>
                <w:rFonts w:ascii="Tahoma" w:hAnsi="Tahoma" w:cs="Tahoma"/>
                <w:sz w:val="18"/>
                <w:szCs w:val="18"/>
              </w:rPr>
            </w:pPr>
            <w:r w:rsidRPr="00ED7DB9">
              <w:rPr>
                <w:rFonts w:ascii="Tahoma" w:hAnsi="Tahoma" w:cs="Tahoma"/>
                <w:sz w:val="18"/>
                <w:szCs w:val="18"/>
              </w:rPr>
              <w:t>Alongside the NM</w:t>
            </w:r>
            <w:r>
              <w:rPr>
                <w:rFonts w:ascii="Tahoma" w:hAnsi="Tahoma" w:cs="Tahoma"/>
                <w:sz w:val="18"/>
                <w:szCs w:val="18"/>
              </w:rPr>
              <w:t>,</w:t>
            </w:r>
            <w:r w:rsidRPr="00ED7DB9">
              <w:rPr>
                <w:rFonts w:ascii="Tahoma" w:hAnsi="Tahoma" w:cs="Tahoma"/>
                <w:sz w:val="18"/>
                <w:szCs w:val="18"/>
              </w:rPr>
              <w:t xml:space="preserve"> act as the point of liaison between the </w:t>
            </w:r>
            <w:r>
              <w:rPr>
                <w:rFonts w:ascii="Tahoma" w:hAnsi="Tahoma" w:cs="Tahoma"/>
                <w:sz w:val="18"/>
                <w:szCs w:val="18"/>
              </w:rPr>
              <w:t>A</w:t>
            </w:r>
            <w:r w:rsidRPr="00ED7DB9">
              <w:rPr>
                <w:rFonts w:ascii="Tahoma" w:hAnsi="Tahoma" w:cs="Tahoma"/>
                <w:sz w:val="18"/>
                <w:szCs w:val="18"/>
              </w:rPr>
              <w:t xml:space="preserve">mbassador teams and the Chair in all areas. </w:t>
            </w:r>
          </w:p>
          <w:p w:rsidR="00A305B7" w:rsidRDefault="00A305B7" w:rsidP="00ED7DB9">
            <w:pPr>
              <w:pStyle w:val="ListParagraph"/>
              <w:numPr>
                <w:ilvl w:val="0"/>
                <w:numId w:val="21"/>
              </w:numPr>
              <w:spacing w:after="60" w:line="276" w:lineRule="auto"/>
              <w:rPr>
                <w:rFonts w:ascii="Tahoma" w:hAnsi="Tahoma" w:cs="Tahoma"/>
                <w:sz w:val="18"/>
                <w:szCs w:val="18"/>
              </w:rPr>
            </w:pPr>
            <w:r>
              <w:rPr>
                <w:rFonts w:ascii="Tahoma" w:hAnsi="Tahoma" w:cs="Tahoma"/>
                <w:sz w:val="18"/>
                <w:szCs w:val="18"/>
              </w:rPr>
              <w:t>Together with the Chair and NM, s</w:t>
            </w:r>
            <w:r w:rsidR="00ED7DB9">
              <w:rPr>
                <w:rFonts w:ascii="Tahoma" w:hAnsi="Tahoma" w:cs="Tahoma"/>
                <w:sz w:val="18"/>
                <w:szCs w:val="18"/>
              </w:rPr>
              <w:t>et and agree KPIs for each area of activity</w:t>
            </w:r>
            <w:r w:rsidR="0053221B">
              <w:rPr>
                <w:rFonts w:ascii="Tahoma" w:hAnsi="Tahoma" w:cs="Tahoma"/>
                <w:sz w:val="18"/>
                <w:szCs w:val="18"/>
              </w:rPr>
              <w:t>.</w:t>
            </w:r>
          </w:p>
          <w:p w:rsidR="00ED7DB9" w:rsidRDefault="00A305B7" w:rsidP="00ED7DB9">
            <w:pPr>
              <w:pStyle w:val="ListParagraph"/>
              <w:numPr>
                <w:ilvl w:val="0"/>
                <w:numId w:val="21"/>
              </w:numPr>
              <w:spacing w:after="60" w:line="276" w:lineRule="auto"/>
              <w:rPr>
                <w:rFonts w:ascii="Tahoma" w:hAnsi="Tahoma" w:cs="Tahoma"/>
                <w:sz w:val="18"/>
                <w:szCs w:val="18"/>
              </w:rPr>
            </w:pPr>
            <w:r>
              <w:rPr>
                <w:rFonts w:ascii="Tahoma" w:hAnsi="Tahoma" w:cs="Tahoma"/>
                <w:sz w:val="18"/>
                <w:szCs w:val="18"/>
              </w:rPr>
              <w:t>T</w:t>
            </w:r>
            <w:r w:rsidR="00ED7DB9">
              <w:rPr>
                <w:rFonts w:ascii="Tahoma" w:hAnsi="Tahoma" w:cs="Tahoma"/>
                <w:sz w:val="18"/>
                <w:szCs w:val="18"/>
              </w:rPr>
              <w:t xml:space="preserve">ogether with the NM and Chair, help to motivate the Ambassador and volunteer teams to implement projects effectively. </w:t>
            </w:r>
          </w:p>
          <w:p w:rsidR="00ED7DB9" w:rsidRPr="00ED7DB9" w:rsidRDefault="00ED7DB9" w:rsidP="00ED7DB9">
            <w:pPr>
              <w:pStyle w:val="ListParagraph"/>
              <w:numPr>
                <w:ilvl w:val="0"/>
                <w:numId w:val="21"/>
              </w:numPr>
              <w:spacing w:after="60" w:line="276" w:lineRule="auto"/>
              <w:rPr>
                <w:rFonts w:ascii="Tahoma" w:hAnsi="Tahoma" w:cs="Tahoma"/>
                <w:sz w:val="18"/>
                <w:szCs w:val="18"/>
              </w:rPr>
            </w:pPr>
            <w:r>
              <w:rPr>
                <w:rFonts w:ascii="Tahoma" w:hAnsi="Tahoma" w:cs="Tahoma"/>
                <w:sz w:val="18"/>
                <w:szCs w:val="18"/>
              </w:rPr>
              <w:t xml:space="preserve">To provide feedback on activities, contribute to the regional delivery plan and ongoing development of the region. </w:t>
            </w:r>
          </w:p>
          <w:p w:rsidR="009221D2" w:rsidRPr="00ED7DB9" w:rsidRDefault="00ED7DB9" w:rsidP="00ED7DB9">
            <w:pPr>
              <w:pStyle w:val="ListParagraph"/>
              <w:numPr>
                <w:ilvl w:val="0"/>
                <w:numId w:val="21"/>
              </w:numPr>
              <w:spacing w:after="60" w:line="276" w:lineRule="auto"/>
              <w:rPr>
                <w:rFonts w:ascii="Tahoma" w:hAnsi="Tahoma" w:cs="Tahoma"/>
                <w:sz w:val="18"/>
                <w:szCs w:val="18"/>
              </w:rPr>
            </w:pPr>
            <w:r w:rsidRPr="00ED7DB9">
              <w:rPr>
                <w:rFonts w:ascii="Tahoma" w:hAnsi="Tahoma" w:cs="Tahoma"/>
                <w:sz w:val="18"/>
                <w:szCs w:val="18"/>
              </w:rPr>
              <w:t>Support and deputise for the Chair where required</w:t>
            </w:r>
            <w:r w:rsidR="00A305B7">
              <w:rPr>
                <w:rFonts w:ascii="Tahoma" w:hAnsi="Tahoma" w:cs="Tahoma"/>
                <w:sz w:val="18"/>
                <w:szCs w:val="18"/>
              </w:rPr>
              <w:t xml:space="preserve"> and</w:t>
            </w:r>
            <w:r w:rsidRPr="00ED7DB9">
              <w:rPr>
                <w:rFonts w:ascii="Tahoma" w:hAnsi="Tahoma" w:cs="Tahoma"/>
                <w:sz w:val="18"/>
                <w:szCs w:val="18"/>
              </w:rPr>
              <w:t xml:space="preserve"> with the assistance of the NM.</w:t>
            </w:r>
          </w:p>
        </w:tc>
      </w:tr>
      <w:tr w:rsidR="009221D2" w:rsidRPr="00DA7048" w:rsidTr="00FA4E62">
        <w:tc>
          <w:tcPr>
            <w:tcW w:w="9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21D2" w:rsidRPr="00DA7048" w:rsidRDefault="009221D2" w:rsidP="0071278B">
            <w:pPr>
              <w:rPr>
                <w:rFonts w:ascii="Tahoma" w:hAnsi="Tahoma" w:cs="Tahoma"/>
                <w:sz w:val="16"/>
                <w:szCs w:val="16"/>
              </w:rPr>
            </w:pPr>
            <w:r w:rsidRPr="00EB497A">
              <w:rPr>
                <w:rFonts w:ascii="Tahoma" w:eastAsia="Times New Roman" w:hAnsi="Tahoma" w:cs="Tahoma"/>
                <w:b/>
                <w:iCs/>
                <w:sz w:val="16"/>
                <w:szCs w:val="16"/>
              </w:rPr>
              <w:lastRenderedPageBreak/>
              <w:t>Regional or Ambassador Role</w:t>
            </w:r>
            <w:r>
              <w:rPr>
                <w:rFonts w:ascii="Tahoma" w:eastAsia="Times New Roman" w:hAnsi="Tahoma" w:cs="Tahoma"/>
                <w:b/>
                <w:iCs/>
                <w:sz w:val="16"/>
                <w:szCs w:val="16"/>
              </w:rPr>
              <w:t xml:space="preserve"> </w:t>
            </w:r>
            <w:r>
              <w:rPr>
                <w:rFonts w:ascii="Tahoma" w:eastAsia="Times New Roman" w:hAnsi="Tahoma" w:cs="Tahoma"/>
                <w:b/>
                <w:iCs/>
                <w:sz w:val="18"/>
                <w:szCs w:val="18"/>
              </w:rPr>
              <w:t xml:space="preserve">- </w:t>
            </w:r>
            <w:r w:rsidRPr="00EB497A">
              <w:rPr>
                <w:rFonts w:ascii="Tahoma" w:hAnsi="Tahoma" w:cs="Tahoma"/>
                <w:sz w:val="16"/>
                <w:szCs w:val="16"/>
              </w:rPr>
              <w:t xml:space="preserve">relevant activity to be agreed with regional board members, sector ambassador or community ambassador as it will depend on regional priorities and time available. </w:t>
            </w:r>
            <w:r>
              <w:rPr>
                <w:rFonts w:ascii="Tahoma" w:hAnsi="Tahoma" w:cs="Tahoma"/>
                <w:sz w:val="16"/>
                <w:szCs w:val="16"/>
              </w:rPr>
              <w:t xml:space="preserve"> See </w:t>
            </w:r>
            <w:r w:rsidR="00AD6CAB">
              <w:rPr>
                <w:rFonts w:ascii="Tahoma" w:hAnsi="Tahoma" w:cs="Tahoma"/>
                <w:sz w:val="16"/>
                <w:szCs w:val="16"/>
              </w:rPr>
              <w:t>A</w:t>
            </w:r>
            <w:r>
              <w:rPr>
                <w:rFonts w:ascii="Tahoma" w:hAnsi="Tahoma" w:cs="Tahoma"/>
                <w:sz w:val="16"/>
                <w:szCs w:val="16"/>
              </w:rPr>
              <w:t xml:space="preserve">appendix </w:t>
            </w:r>
            <w:r w:rsidR="0071278B">
              <w:rPr>
                <w:rFonts w:ascii="Tahoma" w:hAnsi="Tahoma" w:cs="Tahoma"/>
                <w:sz w:val="16"/>
                <w:szCs w:val="16"/>
              </w:rPr>
              <w:t>A</w:t>
            </w:r>
            <w:r>
              <w:rPr>
                <w:rFonts w:ascii="Tahoma" w:hAnsi="Tahoma" w:cs="Tahoma"/>
                <w:sz w:val="16"/>
                <w:szCs w:val="16"/>
              </w:rPr>
              <w:t xml:space="preserve"> for</w:t>
            </w:r>
            <w:r w:rsidRPr="00EB497A">
              <w:rPr>
                <w:rFonts w:ascii="Tahoma" w:hAnsi="Tahoma" w:cs="Tahoma"/>
                <w:sz w:val="16"/>
                <w:szCs w:val="16"/>
              </w:rPr>
              <w:t xml:space="preserve"> example</w:t>
            </w:r>
            <w:r>
              <w:rPr>
                <w:rFonts w:ascii="Tahoma" w:hAnsi="Tahoma" w:cs="Tahoma"/>
                <w:sz w:val="16"/>
                <w:szCs w:val="16"/>
              </w:rPr>
              <w:t>s.</w:t>
            </w: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tcPr>
          <w:p w:rsidR="009221D2" w:rsidRPr="00EB497A" w:rsidRDefault="009221D2" w:rsidP="00FA4E62">
            <w:pPr>
              <w:autoSpaceDE w:val="0"/>
              <w:autoSpaceDN w:val="0"/>
              <w:adjustRightInd w:val="0"/>
              <w:jc w:val="both"/>
              <w:rPr>
                <w:rFonts w:ascii="Tahoma" w:eastAsia="Times New Roman" w:hAnsi="Tahoma" w:cs="Tahoma"/>
                <w:b/>
                <w:iCs/>
                <w:sz w:val="16"/>
                <w:szCs w:val="16"/>
              </w:rPr>
            </w:pPr>
            <w:r w:rsidRPr="00EB497A">
              <w:rPr>
                <w:rFonts w:ascii="Tahoma" w:eastAsia="Times New Roman" w:hAnsi="Tahoma" w:cs="Tahoma"/>
                <w:b/>
                <w:iCs/>
                <w:sz w:val="16"/>
                <w:szCs w:val="16"/>
              </w:rPr>
              <w:t>Activities</w:t>
            </w:r>
          </w:p>
        </w:tc>
        <w:tc>
          <w:tcPr>
            <w:tcW w:w="8100" w:type="dxa"/>
            <w:gridSpan w:val="3"/>
            <w:tcBorders>
              <w:top w:val="single" w:sz="4" w:space="0" w:color="auto"/>
              <w:left w:val="single" w:sz="4" w:space="0" w:color="auto"/>
              <w:bottom w:val="single" w:sz="4" w:space="0" w:color="auto"/>
              <w:right w:val="single" w:sz="4" w:space="0" w:color="auto"/>
            </w:tcBorders>
          </w:tcPr>
          <w:p w:rsidR="009221D2" w:rsidRPr="00EB497A" w:rsidRDefault="009221D2" w:rsidP="0075771B">
            <w:pPr>
              <w:tabs>
                <w:tab w:val="left" w:pos="7861"/>
              </w:tabs>
              <w:spacing w:after="60"/>
              <w:rPr>
                <w:rFonts w:ascii="Tahoma" w:eastAsia="Times New Roman" w:hAnsi="Tahoma" w:cs="Tahoma"/>
                <w:b/>
                <w:iCs/>
                <w:sz w:val="16"/>
                <w:szCs w:val="16"/>
              </w:rPr>
            </w:pPr>
            <w:r w:rsidRPr="00EB497A">
              <w:rPr>
                <w:rFonts w:ascii="Tahoma" w:hAnsi="Tahoma" w:cs="Tahoma"/>
                <w:sz w:val="16"/>
                <w:szCs w:val="16"/>
              </w:rPr>
              <w:t xml:space="preserve">See </w:t>
            </w:r>
            <w:r w:rsidR="0075771B">
              <w:rPr>
                <w:rFonts w:ascii="Tahoma" w:hAnsi="Tahoma" w:cs="Tahoma"/>
                <w:sz w:val="16"/>
                <w:szCs w:val="16"/>
              </w:rPr>
              <w:t>A</w:t>
            </w:r>
            <w:r w:rsidRPr="00EB497A">
              <w:rPr>
                <w:rFonts w:ascii="Tahoma" w:hAnsi="Tahoma" w:cs="Tahoma"/>
                <w:sz w:val="16"/>
                <w:szCs w:val="16"/>
              </w:rPr>
              <w:t xml:space="preserve">ppendix </w:t>
            </w:r>
            <w:r w:rsidR="0075771B">
              <w:rPr>
                <w:rFonts w:ascii="Tahoma" w:hAnsi="Tahoma" w:cs="Tahoma"/>
                <w:sz w:val="16"/>
                <w:szCs w:val="16"/>
              </w:rPr>
              <w:t>A</w:t>
            </w:r>
            <w:r w:rsidRPr="00EB497A">
              <w:rPr>
                <w:rFonts w:ascii="Tahoma" w:hAnsi="Tahoma" w:cs="Tahoma"/>
                <w:sz w:val="16"/>
                <w:szCs w:val="16"/>
              </w:rPr>
              <w:t xml:space="preserve"> as example</w:t>
            </w:r>
          </w:p>
        </w:tc>
      </w:tr>
      <w:tr w:rsidR="00AD6CAB" w:rsidRPr="00DA7048" w:rsidTr="00187C27">
        <w:tc>
          <w:tcPr>
            <w:tcW w:w="1530" w:type="dxa"/>
            <w:vMerge w:val="restart"/>
            <w:tcBorders>
              <w:top w:val="single" w:sz="4" w:space="0" w:color="auto"/>
              <w:left w:val="single" w:sz="4" w:space="0" w:color="auto"/>
              <w:right w:val="single" w:sz="4" w:space="0" w:color="auto"/>
            </w:tcBorders>
            <w:hideMark/>
          </w:tcPr>
          <w:p w:rsidR="00AD6CAB" w:rsidRPr="00DA7048" w:rsidRDefault="00AD6CAB" w:rsidP="00FA4E62">
            <w:pPr>
              <w:autoSpaceDE w:val="0"/>
              <w:autoSpaceDN w:val="0"/>
              <w:adjustRightInd w:val="0"/>
              <w:jc w:val="both"/>
              <w:rPr>
                <w:rFonts w:ascii="Tahoma" w:eastAsia="Times New Roman" w:hAnsi="Tahoma" w:cs="Tahoma"/>
                <w:b/>
                <w:iCs/>
                <w:sz w:val="16"/>
                <w:szCs w:val="16"/>
              </w:rPr>
            </w:pPr>
            <w:r w:rsidRPr="00DA7048">
              <w:rPr>
                <w:rFonts w:ascii="Tahoma" w:eastAsia="Times New Roman" w:hAnsi="Tahoma" w:cs="Tahoma"/>
                <w:b/>
                <w:iCs/>
                <w:sz w:val="16"/>
                <w:szCs w:val="16"/>
              </w:rPr>
              <w:t>KPIs</w:t>
            </w:r>
          </w:p>
        </w:tc>
        <w:tc>
          <w:tcPr>
            <w:tcW w:w="4584" w:type="dxa"/>
            <w:tcBorders>
              <w:top w:val="single" w:sz="4" w:space="0" w:color="auto"/>
              <w:left w:val="single" w:sz="4" w:space="0" w:color="auto"/>
              <w:bottom w:val="single" w:sz="4" w:space="0" w:color="auto"/>
              <w:right w:val="single" w:sz="4" w:space="0" w:color="auto"/>
            </w:tcBorders>
            <w:hideMark/>
          </w:tcPr>
          <w:p w:rsidR="00AD6CAB" w:rsidRPr="00DA7048" w:rsidRDefault="00AD6CAB" w:rsidP="00AD6CAB">
            <w:pPr>
              <w:spacing w:after="60"/>
              <w:rPr>
                <w:rFonts w:ascii="Tahoma" w:hAnsi="Tahoma" w:cs="Tahoma"/>
                <w:sz w:val="16"/>
                <w:szCs w:val="16"/>
              </w:rPr>
            </w:pPr>
            <w:r w:rsidRPr="00DA7048">
              <w:rPr>
                <w:rFonts w:ascii="Tahoma" w:hAnsi="Tahoma" w:cs="Tahoma"/>
                <w:sz w:val="16"/>
                <w:szCs w:val="16"/>
              </w:rPr>
              <w:t>To reflect activity a</w:t>
            </w:r>
            <w:r>
              <w:rPr>
                <w:rFonts w:ascii="Tahoma" w:hAnsi="Tahoma" w:cs="Tahoma"/>
                <w:sz w:val="16"/>
                <w:szCs w:val="16"/>
              </w:rPr>
              <w:t>s</w:t>
            </w:r>
            <w:r w:rsidRPr="00DA7048">
              <w:rPr>
                <w:rFonts w:ascii="Tahoma" w:hAnsi="Tahoma" w:cs="Tahoma"/>
                <w:sz w:val="16"/>
                <w:szCs w:val="16"/>
              </w:rPr>
              <w:t xml:space="preserve"> agreed with</w:t>
            </w:r>
            <w:r>
              <w:rPr>
                <w:rFonts w:ascii="Tahoma" w:hAnsi="Tahoma" w:cs="Tahoma"/>
                <w:sz w:val="16"/>
                <w:szCs w:val="16"/>
              </w:rPr>
              <w:t xml:space="preserve"> NM/Regional Chair</w:t>
            </w:r>
            <w:r w:rsidRPr="00DA7048">
              <w:rPr>
                <w:rFonts w:ascii="Tahoma" w:hAnsi="Tahoma" w:cs="Tahoma"/>
                <w:sz w:val="16"/>
                <w:szCs w:val="16"/>
              </w:rPr>
              <w:t xml:space="preserve"> </w:t>
            </w:r>
          </w:p>
        </w:tc>
        <w:tc>
          <w:tcPr>
            <w:tcW w:w="1716" w:type="dxa"/>
            <w:tcBorders>
              <w:top w:val="single" w:sz="4" w:space="0" w:color="auto"/>
              <w:left w:val="single" w:sz="4" w:space="0" w:color="auto"/>
              <w:bottom w:val="single" w:sz="4" w:space="0" w:color="auto"/>
              <w:right w:val="single" w:sz="4" w:space="0" w:color="auto"/>
            </w:tcBorders>
            <w:hideMark/>
          </w:tcPr>
          <w:p w:rsidR="00AD6CAB" w:rsidRPr="00DA7048" w:rsidRDefault="00AD6CAB" w:rsidP="00FA4E62">
            <w:pPr>
              <w:rPr>
                <w:rFonts w:ascii="Tahoma" w:eastAsia="Times New Roman" w:hAnsi="Tahoma" w:cs="Tahoma"/>
                <w:b/>
                <w:iCs/>
                <w:sz w:val="16"/>
                <w:szCs w:val="16"/>
              </w:rPr>
            </w:pPr>
            <w:r w:rsidRPr="00DA7048">
              <w:rPr>
                <w:rFonts w:ascii="Tahoma" w:eastAsia="Times New Roman" w:hAnsi="Tahoma" w:cs="Tahoma"/>
                <w:b/>
                <w:iCs/>
                <w:sz w:val="16"/>
                <w:szCs w:val="16"/>
              </w:rPr>
              <w:t>Current</w:t>
            </w:r>
          </w:p>
        </w:tc>
        <w:tc>
          <w:tcPr>
            <w:tcW w:w="1800" w:type="dxa"/>
            <w:tcBorders>
              <w:top w:val="single" w:sz="4" w:space="0" w:color="auto"/>
              <w:left w:val="single" w:sz="4" w:space="0" w:color="auto"/>
              <w:bottom w:val="single" w:sz="4" w:space="0" w:color="auto"/>
              <w:right w:val="single" w:sz="4" w:space="0" w:color="auto"/>
            </w:tcBorders>
            <w:hideMark/>
          </w:tcPr>
          <w:p w:rsidR="00AD6CAB" w:rsidRPr="00DA7048" w:rsidRDefault="00AD6CAB" w:rsidP="00FA4E62">
            <w:pPr>
              <w:rPr>
                <w:rFonts w:ascii="Tahoma" w:eastAsia="Times New Roman" w:hAnsi="Tahoma" w:cs="Tahoma"/>
                <w:b/>
                <w:iCs/>
                <w:sz w:val="16"/>
                <w:szCs w:val="16"/>
              </w:rPr>
            </w:pPr>
            <w:r w:rsidRPr="00DA7048">
              <w:rPr>
                <w:rFonts w:ascii="Tahoma" w:eastAsia="Times New Roman" w:hAnsi="Tahoma" w:cs="Tahoma"/>
                <w:b/>
                <w:iCs/>
                <w:sz w:val="16"/>
                <w:szCs w:val="16"/>
              </w:rPr>
              <w:t>Target</w:t>
            </w:r>
          </w:p>
        </w:tc>
      </w:tr>
      <w:tr w:rsidR="00AD6CAB" w:rsidRPr="00DA7048" w:rsidTr="00187C27">
        <w:tc>
          <w:tcPr>
            <w:tcW w:w="1530" w:type="dxa"/>
            <w:vMerge/>
            <w:tcBorders>
              <w:left w:val="single" w:sz="4" w:space="0" w:color="auto"/>
              <w:right w:val="single" w:sz="4" w:space="0" w:color="auto"/>
            </w:tcBorders>
            <w:vAlign w:val="center"/>
            <w:hideMark/>
          </w:tcPr>
          <w:p w:rsidR="00AD6CAB" w:rsidRPr="00DA7048" w:rsidRDefault="00AD6CAB" w:rsidP="00FA4E62">
            <w:pPr>
              <w:rPr>
                <w:rFonts w:ascii="Tahoma" w:eastAsia="Times New Roman" w:hAnsi="Tahoma" w:cs="Tahoma"/>
                <w:b/>
                <w:iCs/>
                <w:sz w:val="16"/>
                <w:szCs w:val="16"/>
              </w:rPr>
            </w:pPr>
          </w:p>
        </w:tc>
        <w:tc>
          <w:tcPr>
            <w:tcW w:w="4584" w:type="dxa"/>
            <w:tcBorders>
              <w:top w:val="single" w:sz="4" w:space="0" w:color="auto"/>
              <w:left w:val="single" w:sz="4" w:space="0" w:color="auto"/>
              <w:bottom w:val="single" w:sz="4" w:space="0" w:color="auto"/>
              <w:right w:val="single" w:sz="4" w:space="0" w:color="auto"/>
            </w:tcBorders>
            <w:hideMark/>
          </w:tcPr>
          <w:p w:rsidR="00AD6CAB" w:rsidRPr="00DA7048" w:rsidRDefault="00AD6CAB" w:rsidP="00FA4E62">
            <w:pPr>
              <w:spacing w:after="60"/>
              <w:rPr>
                <w:rFonts w:ascii="Tahoma" w:hAnsi="Tahoma" w:cs="Tahoma"/>
                <w:sz w:val="16"/>
                <w:szCs w:val="16"/>
              </w:rPr>
            </w:pPr>
            <w:r>
              <w:rPr>
                <w:rFonts w:ascii="Tahoma" w:hAnsi="Tahoma" w:cs="Tahoma"/>
                <w:sz w:val="16"/>
                <w:szCs w:val="16"/>
              </w:rPr>
              <w:t>See Appendix A as example e.g. % growth in community</w:t>
            </w:r>
          </w:p>
        </w:tc>
        <w:tc>
          <w:tcPr>
            <w:tcW w:w="1716"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r>
      <w:tr w:rsidR="00AD6CAB" w:rsidRPr="00DA7048" w:rsidTr="00187C27">
        <w:tc>
          <w:tcPr>
            <w:tcW w:w="1530" w:type="dxa"/>
            <w:vMerge/>
            <w:tcBorders>
              <w:left w:val="single" w:sz="4" w:space="0" w:color="auto"/>
              <w:right w:val="single" w:sz="4" w:space="0" w:color="auto"/>
            </w:tcBorders>
            <w:vAlign w:val="center"/>
            <w:hideMark/>
          </w:tcPr>
          <w:p w:rsidR="00AD6CAB" w:rsidRPr="00DA7048" w:rsidRDefault="00AD6CAB" w:rsidP="00FA4E62">
            <w:pPr>
              <w:rPr>
                <w:rFonts w:ascii="Tahoma" w:eastAsia="Times New Roman" w:hAnsi="Tahoma" w:cs="Tahoma"/>
                <w:b/>
                <w:iCs/>
                <w:sz w:val="16"/>
                <w:szCs w:val="16"/>
              </w:rPr>
            </w:pPr>
          </w:p>
        </w:tc>
        <w:tc>
          <w:tcPr>
            <w:tcW w:w="4584" w:type="dxa"/>
            <w:tcBorders>
              <w:top w:val="single" w:sz="4" w:space="0" w:color="auto"/>
              <w:left w:val="single" w:sz="4" w:space="0" w:color="auto"/>
              <w:bottom w:val="single" w:sz="4" w:space="0" w:color="auto"/>
              <w:right w:val="single" w:sz="4" w:space="0" w:color="auto"/>
            </w:tcBorders>
            <w:hideMark/>
          </w:tcPr>
          <w:p w:rsidR="00AD6CAB" w:rsidRPr="00DA7048" w:rsidRDefault="00AD6CAB" w:rsidP="00FA4E62">
            <w:pPr>
              <w:spacing w:after="60"/>
              <w:rPr>
                <w:rFonts w:ascii="Tahoma" w:hAnsi="Tahoma" w:cs="Tahoma"/>
                <w:color w:val="000000"/>
                <w:sz w:val="16"/>
                <w:szCs w:val="16"/>
              </w:rPr>
            </w:pPr>
            <w:r>
              <w:rPr>
                <w:rFonts w:ascii="Tahoma" w:hAnsi="Tahoma" w:cs="Tahoma"/>
                <w:sz w:val="16"/>
                <w:szCs w:val="16"/>
              </w:rPr>
              <w:t>See Appendix A as example e.g. growth in membership</w:t>
            </w:r>
          </w:p>
        </w:tc>
        <w:tc>
          <w:tcPr>
            <w:tcW w:w="1716"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r>
      <w:tr w:rsidR="00AD6CAB" w:rsidRPr="00DA7048" w:rsidTr="00187C27">
        <w:tc>
          <w:tcPr>
            <w:tcW w:w="1530" w:type="dxa"/>
            <w:vMerge/>
            <w:tcBorders>
              <w:left w:val="single" w:sz="4" w:space="0" w:color="auto"/>
              <w:bottom w:val="single" w:sz="4" w:space="0" w:color="auto"/>
              <w:right w:val="single" w:sz="4" w:space="0" w:color="auto"/>
            </w:tcBorders>
            <w:vAlign w:val="center"/>
          </w:tcPr>
          <w:p w:rsidR="00AD6CAB" w:rsidRPr="00DA7048" w:rsidRDefault="00AD6CAB" w:rsidP="00FA4E62">
            <w:pPr>
              <w:rPr>
                <w:rFonts w:ascii="Tahoma" w:eastAsia="Times New Roman" w:hAnsi="Tahoma" w:cs="Tahoma"/>
                <w:b/>
                <w:iCs/>
                <w:sz w:val="16"/>
                <w:szCs w:val="16"/>
              </w:rPr>
            </w:pPr>
          </w:p>
        </w:tc>
        <w:tc>
          <w:tcPr>
            <w:tcW w:w="4584" w:type="dxa"/>
            <w:tcBorders>
              <w:top w:val="single" w:sz="4" w:space="0" w:color="auto"/>
              <w:left w:val="single" w:sz="4" w:space="0" w:color="auto"/>
              <w:bottom w:val="single" w:sz="4" w:space="0" w:color="auto"/>
              <w:right w:val="single" w:sz="4" w:space="0" w:color="auto"/>
            </w:tcBorders>
          </w:tcPr>
          <w:p w:rsidR="00AD6CAB" w:rsidRDefault="00AD6CAB" w:rsidP="0053221B">
            <w:pPr>
              <w:spacing w:after="60"/>
              <w:rPr>
                <w:rFonts w:ascii="Tahoma" w:hAnsi="Tahoma" w:cs="Tahoma"/>
                <w:sz w:val="16"/>
                <w:szCs w:val="16"/>
              </w:rPr>
            </w:pPr>
            <w:r>
              <w:rPr>
                <w:rFonts w:ascii="Tahoma" w:hAnsi="Tahoma" w:cs="Tahoma"/>
                <w:sz w:val="16"/>
                <w:szCs w:val="16"/>
              </w:rPr>
              <w:t>See Appendix A as example</w:t>
            </w:r>
            <w:r w:rsidR="0053221B">
              <w:rPr>
                <w:rFonts w:ascii="Tahoma" w:hAnsi="Tahoma" w:cs="Tahoma"/>
                <w:sz w:val="16"/>
                <w:szCs w:val="16"/>
              </w:rPr>
              <w:t xml:space="preserve"> e.g. generate revenue.</w:t>
            </w:r>
          </w:p>
        </w:tc>
        <w:tc>
          <w:tcPr>
            <w:tcW w:w="1716"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c>
          <w:tcPr>
            <w:tcW w:w="1800" w:type="dxa"/>
            <w:tcBorders>
              <w:top w:val="single" w:sz="4" w:space="0" w:color="auto"/>
              <w:left w:val="single" w:sz="4" w:space="0" w:color="auto"/>
              <w:bottom w:val="single" w:sz="4" w:space="0" w:color="auto"/>
              <w:right w:val="single" w:sz="4" w:space="0" w:color="auto"/>
            </w:tcBorders>
          </w:tcPr>
          <w:p w:rsidR="00AD6CAB" w:rsidRPr="00DA7048" w:rsidRDefault="00AD6CAB" w:rsidP="00FA4E62">
            <w:pPr>
              <w:rPr>
                <w:rFonts w:ascii="Tahoma" w:eastAsia="Times New Roman" w:hAnsi="Tahoma" w:cs="Tahoma"/>
                <w:b/>
                <w:iCs/>
                <w:sz w:val="16"/>
                <w:szCs w:val="16"/>
              </w:rPr>
            </w:pP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hideMark/>
          </w:tcPr>
          <w:p w:rsidR="009221D2" w:rsidRPr="00DA7048" w:rsidRDefault="009221D2" w:rsidP="00FA4E62">
            <w:pPr>
              <w:autoSpaceDE w:val="0"/>
              <w:autoSpaceDN w:val="0"/>
              <w:adjustRightInd w:val="0"/>
              <w:jc w:val="both"/>
              <w:rPr>
                <w:rFonts w:ascii="Tahoma" w:eastAsia="Times New Roman" w:hAnsi="Tahoma" w:cs="Tahoma"/>
                <w:b/>
                <w:iCs/>
                <w:sz w:val="16"/>
                <w:szCs w:val="16"/>
              </w:rPr>
            </w:pPr>
            <w:r w:rsidRPr="00DA7048">
              <w:rPr>
                <w:rFonts w:ascii="Tahoma" w:eastAsia="Times New Roman" w:hAnsi="Tahoma" w:cs="Tahoma"/>
                <w:b/>
                <w:iCs/>
                <w:sz w:val="16"/>
                <w:szCs w:val="16"/>
              </w:rPr>
              <w:t>Relationships</w:t>
            </w:r>
          </w:p>
        </w:tc>
        <w:tc>
          <w:tcPr>
            <w:tcW w:w="8100" w:type="dxa"/>
            <w:gridSpan w:val="3"/>
            <w:tcBorders>
              <w:top w:val="single" w:sz="4" w:space="0" w:color="auto"/>
              <w:left w:val="single" w:sz="4" w:space="0" w:color="auto"/>
              <w:bottom w:val="single" w:sz="4" w:space="0" w:color="auto"/>
              <w:right w:val="single" w:sz="4" w:space="0" w:color="auto"/>
            </w:tcBorders>
            <w:hideMark/>
          </w:tcPr>
          <w:p w:rsidR="009221D2" w:rsidRPr="00DA7048" w:rsidRDefault="00B04113" w:rsidP="00AD6CAB">
            <w:pPr>
              <w:spacing w:after="0" w:line="276" w:lineRule="auto"/>
              <w:rPr>
                <w:rFonts w:ascii="Tahoma" w:hAnsi="Tahoma" w:cs="Tahoma"/>
                <w:color w:val="000000"/>
                <w:sz w:val="16"/>
                <w:szCs w:val="16"/>
              </w:rPr>
            </w:pPr>
            <w:r w:rsidRPr="00B04113">
              <w:rPr>
                <w:rFonts w:ascii="Tahoma" w:hAnsi="Tahoma" w:cs="Tahoma"/>
                <w:color w:val="000000"/>
                <w:sz w:val="16"/>
                <w:szCs w:val="16"/>
              </w:rPr>
              <w:t>See Appendix A as example</w:t>
            </w: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tcPr>
          <w:p w:rsidR="009221D2" w:rsidRPr="00DA7048" w:rsidRDefault="009221D2" w:rsidP="00FA4E62">
            <w:pPr>
              <w:rPr>
                <w:rFonts w:ascii="Tahoma" w:hAnsi="Tahoma" w:cs="Tahoma"/>
                <w:b/>
                <w:color w:val="000000"/>
                <w:sz w:val="16"/>
                <w:szCs w:val="16"/>
              </w:rPr>
            </w:pPr>
            <w:r w:rsidRPr="00DA7048">
              <w:rPr>
                <w:rFonts w:ascii="Tahoma" w:hAnsi="Tahoma" w:cs="Tahoma"/>
                <w:b/>
                <w:color w:val="000000"/>
                <w:sz w:val="16"/>
                <w:szCs w:val="16"/>
              </w:rPr>
              <w:t>Qualities and experience</w:t>
            </w:r>
          </w:p>
          <w:p w:rsidR="009221D2" w:rsidRPr="00DA7048" w:rsidRDefault="009221D2" w:rsidP="00FA4E62">
            <w:pPr>
              <w:autoSpaceDE w:val="0"/>
              <w:autoSpaceDN w:val="0"/>
              <w:adjustRightInd w:val="0"/>
              <w:jc w:val="both"/>
              <w:rPr>
                <w:rFonts w:ascii="Tahoma" w:eastAsia="Times New Roman" w:hAnsi="Tahoma" w:cs="Tahoma"/>
                <w:b/>
                <w:iCs/>
                <w:sz w:val="16"/>
                <w:szCs w:val="16"/>
              </w:rPr>
            </w:pPr>
          </w:p>
        </w:tc>
        <w:tc>
          <w:tcPr>
            <w:tcW w:w="8100" w:type="dxa"/>
            <w:gridSpan w:val="3"/>
            <w:tcBorders>
              <w:top w:val="single" w:sz="4" w:space="0" w:color="auto"/>
              <w:left w:val="single" w:sz="4" w:space="0" w:color="auto"/>
              <w:bottom w:val="single" w:sz="4" w:space="0" w:color="auto"/>
              <w:right w:val="single" w:sz="4" w:space="0" w:color="auto"/>
            </w:tcBorders>
            <w:hideMark/>
          </w:tcPr>
          <w:p w:rsidR="009221D2" w:rsidRPr="00DA7048" w:rsidRDefault="009221D2" w:rsidP="009221D2">
            <w:pPr>
              <w:numPr>
                <w:ilvl w:val="0"/>
                <w:numId w:val="1"/>
              </w:numPr>
              <w:spacing w:after="0" w:line="276" w:lineRule="auto"/>
              <w:rPr>
                <w:rFonts w:ascii="Tahoma" w:hAnsi="Tahoma" w:cs="Tahoma"/>
                <w:color w:val="000000"/>
                <w:sz w:val="16"/>
                <w:szCs w:val="16"/>
              </w:rPr>
            </w:pPr>
            <w:r w:rsidRPr="00DA7048">
              <w:rPr>
                <w:rFonts w:ascii="Tahoma" w:hAnsi="Tahoma" w:cs="Tahoma"/>
                <w:color w:val="000000"/>
                <w:sz w:val="16"/>
                <w:szCs w:val="16"/>
              </w:rPr>
              <w:t xml:space="preserve">Chartered Marketer or </w:t>
            </w:r>
            <w:r>
              <w:rPr>
                <w:rFonts w:ascii="Tahoma" w:hAnsi="Tahoma" w:cs="Tahoma"/>
                <w:color w:val="000000"/>
                <w:sz w:val="16"/>
                <w:szCs w:val="16"/>
              </w:rPr>
              <w:t>working toward Chartered status</w:t>
            </w:r>
            <w:r w:rsidR="0053221B">
              <w:rPr>
                <w:rFonts w:ascii="Tahoma" w:hAnsi="Tahoma" w:cs="Tahoma"/>
                <w:color w:val="000000"/>
                <w:sz w:val="16"/>
                <w:szCs w:val="16"/>
              </w:rPr>
              <w:t>.</w:t>
            </w:r>
          </w:p>
          <w:p w:rsidR="009221D2" w:rsidRPr="00DA7048" w:rsidRDefault="009221D2" w:rsidP="009221D2">
            <w:pPr>
              <w:numPr>
                <w:ilvl w:val="0"/>
                <w:numId w:val="1"/>
              </w:numPr>
              <w:spacing w:after="0" w:line="276" w:lineRule="auto"/>
              <w:rPr>
                <w:rFonts w:ascii="Tahoma" w:hAnsi="Tahoma" w:cs="Tahoma"/>
                <w:color w:val="000000"/>
                <w:sz w:val="16"/>
                <w:szCs w:val="16"/>
              </w:rPr>
            </w:pPr>
            <w:r w:rsidRPr="00DA7048">
              <w:rPr>
                <w:rFonts w:ascii="Tahoma" w:hAnsi="Tahoma" w:cs="Tahoma"/>
                <w:color w:val="000000"/>
                <w:sz w:val="16"/>
                <w:szCs w:val="16"/>
              </w:rPr>
              <w:t>Exp</w:t>
            </w:r>
            <w:r>
              <w:rPr>
                <w:rFonts w:ascii="Tahoma" w:hAnsi="Tahoma" w:cs="Tahoma"/>
                <w:color w:val="000000"/>
                <w:sz w:val="16"/>
                <w:szCs w:val="16"/>
              </w:rPr>
              <w:t>erienced marketing practitioner</w:t>
            </w:r>
            <w:r w:rsidR="0053221B">
              <w:rPr>
                <w:rFonts w:ascii="Tahoma" w:hAnsi="Tahoma" w:cs="Tahoma"/>
                <w:color w:val="000000"/>
                <w:sz w:val="16"/>
                <w:szCs w:val="16"/>
              </w:rPr>
              <w:t>.</w:t>
            </w:r>
          </w:p>
          <w:p w:rsidR="009221D2" w:rsidRPr="00DA7048" w:rsidRDefault="009221D2" w:rsidP="009221D2">
            <w:pPr>
              <w:numPr>
                <w:ilvl w:val="0"/>
                <w:numId w:val="1"/>
              </w:numPr>
              <w:spacing w:after="0" w:line="276" w:lineRule="auto"/>
              <w:rPr>
                <w:rFonts w:ascii="Tahoma" w:hAnsi="Tahoma" w:cs="Tahoma"/>
                <w:color w:val="000000"/>
                <w:sz w:val="16"/>
                <w:szCs w:val="16"/>
              </w:rPr>
            </w:pPr>
            <w:r w:rsidRPr="00DA7048">
              <w:rPr>
                <w:rFonts w:ascii="Tahoma" w:hAnsi="Tahoma" w:cs="Tahoma"/>
                <w:color w:val="000000"/>
                <w:sz w:val="16"/>
                <w:szCs w:val="16"/>
              </w:rPr>
              <w:t>Knowledge of business supp</w:t>
            </w:r>
            <w:r>
              <w:rPr>
                <w:rFonts w:ascii="Tahoma" w:hAnsi="Tahoma" w:cs="Tahoma"/>
                <w:color w:val="000000"/>
                <w:sz w:val="16"/>
                <w:szCs w:val="16"/>
              </w:rPr>
              <w:t>ort services and organisations</w:t>
            </w:r>
            <w:r w:rsidR="0053221B">
              <w:rPr>
                <w:rFonts w:ascii="Tahoma" w:hAnsi="Tahoma" w:cs="Tahoma"/>
                <w:color w:val="000000"/>
                <w:sz w:val="16"/>
                <w:szCs w:val="16"/>
              </w:rPr>
              <w:t>.</w:t>
            </w:r>
          </w:p>
          <w:p w:rsidR="009221D2" w:rsidRPr="00DA7048" w:rsidRDefault="009221D2" w:rsidP="009221D2">
            <w:pPr>
              <w:numPr>
                <w:ilvl w:val="0"/>
                <w:numId w:val="1"/>
              </w:numPr>
              <w:spacing w:after="0" w:line="276" w:lineRule="auto"/>
              <w:rPr>
                <w:rFonts w:ascii="Tahoma" w:hAnsi="Tahoma" w:cs="Tahoma"/>
                <w:color w:val="000000"/>
                <w:sz w:val="16"/>
                <w:szCs w:val="16"/>
              </w:rPr>
            </w:pPr>
            <w:r w:rsidRPr="00DA7048">
              <w:rPr>
                <w:rFonts w:ascii="Tahoma" w:hAnsi="Tahoma" w:cs="Tahoma"/>
                <w:color w:val="000000"/>
                <w:sz w:val="16"/>
                <w:szCs w:val="16"/>
              </w:rPr>
              <w:t>W</w:t>
            </w:r>
            <w:r>
              <w:rPr>
                <w:rFonts w:ascii="Tahoma" w:hAnsi="Tahoma" w:cs="Tahoma"/>
                <w:color w:val="000000"/>
                <w:sz w:val="16"/>
                <w:szCs w:val="16"/>
              </w:rPr>
              <w:t>ell connected within the sector</w:t>
            </w:r>
            <w:r w:rsidR="0053221B">
              <w:rPr>
                <w:rFonts w:ascii="Tahoma" w:hAnsi="Tahoma" w:cs="Tahoma"/>
                <w:color w:val="000000"/>
                <w:sz w:val="16"/>
                <w:szCs w:val="16"/>
              </w:rPr>
              <w:t>.</w:t>
            </w:r>
          </w:p>
          <w:p w:rsidR="009221D2" w:rsidRPr="00DA7048" w:rsidRDefault="009221D2" w:rsidP="009221D2">
            <w:pPr>
              <w:numPr>
                <w:ilvl w:val="0"/>
                <w:numId w:val="1"/>
              </w:numPr>
              <w:spacing w:after="0" w:line="276" w:lineRule="auto"/>
              <w:rPr>
                <w:rFonts w:ascii="Tahoma" w:eastAsia="Times New Roman" w:hAnsi="Tahoma" w:cs="Tahoma"/>
                <w:iCs/>
                <w:sz w:val="16"/>
                <w:szCs w:val="16"/>
              </w:rPr>
            </w:pPr>
            <w:r w:rsidRPr="00DA7048">
              <w:rPr>
                <w:rFonts w:ascii="Tahoma" w:hAnsi="Tahoma" w:cs="Tahoma"/>
                <w:color w:val="000000"/>
                <w:sz w:val="16"/>
                <w:szCs w:val="16"/>
              </w:rPr>
              <w:t>Desire and motivation to work with stakeholders</w:t>
            </w:r>
            <w:r>
              <w:rPr>
                <w:rFonts w:ascii="Tahoma" w:hAnsi="Tahoma" w:cs="Tahoma"/>
                <w:color w:val="000000"/>
                <w:sz w:val="16"/>
                <w:szCs w:val="16"/>
              </w:rPr>
              <w:t xml:space="preserve"> to build a marketing community</w:t>
            </w:r>
            <w:r w:rsidR="0053221B">
              <w:rPr>
                <w:rFonts w:ascii="Tahoma" w:hAnsi="Tahoma" w:cs="Tahoma"/>
                <w:color w:val="000000"/>
                <w:sz w:val="16"/>
                <w:szCs w:val="16"/>
              </w:rPr>
              <w:t>.</w:t>
            </w:r>
          </w:p>
        </w:tc>
      </w:tr>
      <w:tr w:rsidR="009221D2" w:rsidRPr="00DA7048" w:rsidTr="00FA4E62">
        <w:tc>
          <w:tcPr>
            <w:tcW w:w="1530" w:type="dxa"/>
            <w:tcBorders>
              <w:top w:val="single" w:sz="4" w:space="0" w:color="auto"/>
              <w:left w:val="single" w:sz="4" w:space="0" w:color="auto"/>
              <w:bottom w:val="single" w:sz="4" w:space="0" w:color="auto"/>
              <w:right w:val="single" w:sz="4" w:space="0" w:color="auto"/>
            </w:tcBorders>
            <w:hideMark/>
          </w:tcPr>
          <w:p w:rsidR="009221D2" w:rsidRPr="00DA7048" w:rsidRDefault="009221D2" w:rsidP="00FA4E62">
            <w:pPr>
              <w:autoSpaceDE w:val="0"/>
              <w:autoSpaceDN w:val="0"/>
              <w:adjustRightInd w:val="0"/>
              <w:rPr>
                <w:rFonts w:ascii="Tahoma" w:eastAsia="Times New Roman" w:hAnsi="Tahoma" w:cs="Tahoma"/>
                <w:b/>
                <w:iCs/>
                <w:sz w:val="16"/>
                <w:szCs w:val="16"/>
              </w:rPr>
            </w:pPr>
            <w:r w:rsidRPr="001A54C6">
              <w:rPr>
                <w:rFonts w:ascii="Tahoma" w:eastAsia="Times New Roman" w:hAnsi="Tahoma" w:cs="Tahoma"/>
                <w:b/>
                <w:iCs/>
                <w:sz w:val="16"/>
                <w:szCs w:val="16"/>
              </w:rPr>
              <w:t>Term of office &amp; c</w:t>
            </w:r>
            <w:r w:rsidRPr="00DA7048">
              <w:rPr>
                <w:rFonts w:ascii="Tahoma" w:eastAsia="Times New Roman" w:hAnsi="Tahoma" w:cs="Tahoma"/>
                <w:b/>
                <w:iCs/>
                <w:sz w:val="16"/>
                <w:szCs w:val="16"/>
              </w:rPr>
              <w:t>ommitments</w:t>
            </w:r>
          </w:p>
        </w:tc>
        <w:tc>
          <w:tcPr>
            <w:tcW w:w="8100" w:type="dxa"/>
            <w:gridSpan w:val="3"/>
            <w:tcBorders>
              <w:top w:val="single" w:sz="4" w:space="0" w:color="auto"/>
              <w:left w:val="single" w:sz="4" w:space="0" w:color="auto"/>
              <w:bottom w:val="single" w:sz="4" w:space="0" w:color="auto"/>
              <w:right w:val="single" w:sz="4" w:space="0" w:color="auto"/>
            </w:tcBorders>
            <w:hideMark/>
          </w:tcPr>
          <w:p w:rsidR="000F6D97" w:rsidRDefault="009221D2" w:rsidP="009221D2">
            <w:pPr>
              <w:numPr>
                <w:ilvl w:val="0"/>
                <w:numId w:val="1"/>
              </w:numPr>
              <w:spacing w:after="0" w:line="276" w:lineRule="auto"/>
              <w:rPr>
                <w:rFonts w:ascii="Tahoma" w:hAnsi="Tahoma" w:cs="Tahoma"/>
                <w:color w:val="000000"/>
                <w:sz w:val="16"/>
                <w:szCs w:val="16"/>
              </w:rPr>
            </w:pPr>
            <w:r w:rsidRPr="00DA7048">
              <w:rPr>
                <w:rFonts w:ascii="Tahoma" w:hAnsi="Tahoma" w:cs="Tahoma"/>
                <w:color w:val="000000"/>
                <w:sz w:val="16"/>
                <w:szCs w:val="16"/>
              </w:rPr>
              <w:t xml:space="preserve">Appointed by the Regional </w:t>
            </w:r>
            <w:r w:rsidR="0071278B">
              <w:rPr>
                <w:rFonts w:ascii="Tahoma" w:hAnsi="Tahoma" w:cs="Tahoma"/>
                <w:color w:val="000000"/>
                <w:sz w:val="16"/>
                <w:szCs w:val="16"/>
              </w:rPr>
              <w:t>panel</w:t>
            </w:r>
            <w:r w:rsidRPr="00DA7048">
              <w:rPr>
                <w:rFonts w:ascii="Tahoma" w:hAnsi="Tahoma" w:cs="Tahoma"/>
                <w:color w:val="000000"/>
                <w:sz w:val="16"/>
                <w:szCs w:val="16"/>
              </w:rPr>
              <w:t>.</w:t>
            </w:r>
          </w:p>
          <w:p w:rsidR="000F6D97" w:rsidRDefault="000F6D97" w:rsidP="000F6D97">
            <w:pPr>
              <w:pStyle w:val="ListParagraph"/>
              <w:numPr>
                <w:ilvl w:val="0"/>
                <w:numId w:val="1"/>
              </w:numPr>
              <w:spacing w:after="0"/>
              <w:rPr>
                <w:rFonts w:ascii="Tahoma" w:hAnsi="Tahoma" w:cs="Tahoma"/>
                <w:color w:val="000000"/>
                <w:sz w:val="16"/>
                <w:szCs w:val="16"/>
              </w:rPr>
            </w:pPr>
            <w:r w:rsidRPr="000F6D97">
              <w:rPr>
                <w:rFonts w:ascii="Tahoma" w:hAnsi="Tahoma" w:cs="Tahoma"/>
                <w:color w:val="000000"/>
                <w:sz w:val="16"/>
                <w:szCs w:val="16"/>
              </w:rPr>
              <w:t xml:space="preserve">The term of office for the </w:t>
            </w:r>
            <w:r w:rsidR="00ED7DB9">
              <w:rPr>
                <w:rFonts w:ascii="Tahoma" w:hAnsi="Tahoma" w:cs="Tahoma"/>
                <w:color w:val="000000"/>
                <w:sz w:val="16"/>
                <w:szCs w:val="16"/>
              </w:rPr>
              <w:t xml:space="preserve">Vice </w:t>
            </w:r>
            <w:r w:rsidRPr="000F6D97">
              <w:rPr>
                <w:rFonts w:ascii="Tahoma" w:hAnsi="Tahoma" w:cs="Tahoma"/>
                <w:color w:val="000000"/>
                <w:sz w:val="16"/>
                <w:szCs w:val="16"/>
              </w:rPr>
              <w:t>Chair is three years renewable for one further continuous term in that role with the approval of the relevant panel. A regional officer completing six years’ tenure may not re-stand to that role until they have completed a break in office of three years.</w:t>
            </w:r>
          </w:p>
          <w:p w:rsidR="00AD6CAB" w:rsidRPr="00AD6CAB" w:rsidRDefault="00AD6CAB" w:rsidP="00AD6CAB">
            <w:pPr>
              <w:pStyle w:val="ListParagraph"/>
              <w:numPr>
                <w:ilvl w:val="0"/>
                <w:numId w:val="1"/>
              </w:numPr>
              <w:rPr>
                <w:rFonts w:ascii="Tahoma" w:hAnsi="Tahoma" w:cs="Tahoma"/>
                <w:color w:val="000000"/>
                <w:sz w:val="16"/>
                <w:szCs w:val="16"/>
              </w:rPr>
            </w:pPr>
            <w:r w:rsidRPr="00AD6CAB">
              <w:rPr>
                <w:rFonts w:ascii="Tahoma" w:hAnsi="Tahoma" w:cs="Tahoma"/>
                <w:color w:val="000000"/>
                <w:sz w:val="16"/>
                <w:szCs w:val="16"/>
              </w:rPr>
              <w:t>Hold interim meetings and communication with Chair and NM</w:t>
            </w:r>
            <w:r>
              <w:rPr>
                <w:rFonts w:ascii="Tahoma" w:hAnsi="Tahoma" w:cs="Tahoma"/>
                <w:color w:val="000000"/>
                <w:sz w:val="16"/>
                <w:szCs w:val="16"/>
              </w:rPr>
              <w:t xml:space="preserve"> as required</w:t>
            </w:r>
            <w:r w:rsidR="0053221B">
              <w:rPr>
                <w:rFonts w:ascii="Tahoma" w:hAnsi="Tahoma" w:cs="Tahoma"/>
                <w:color w:val="000000"/>
                <w:sz w:val="16"/>
                <w:szCs w:val="16"/>
              </w:rPr>
              <w:t>.</w:t>
            </w:r>
          </w:p>
          <w:p w:rsidR="00AD6CAB" w:rsidRPr="000F6D97" w:rsidRDefault="00AD6CAB" w:rsidP="000F6D97">
            <w:pPr>
              <w:pStyle w:val="ListParagraph"/>
              <w:numPr>
                <w:ilvl w:val="0"/>
                <w:numId w:val="1"/>
              </w:numPr>
              <w:spacing w:after="0"/>
              <w:rPr>
                <w:rFonts w:ascii="Tahoma" w:hAnsi="Tahoma" w:cs="Tahoma"/>
                <w:color w:val="000000"/>
                <w:sz w:val="16"/>
                <w:szCs w:val="16"/>
              </w:rPr>
            </w:pPr>
            <w:r>
              <w:rPr>
                <w:rFonts w:ascii="Tahoma" w:hAnsi="Tahoma" w:cs="Tahoma"/>
                <w:color w:val="000000"/>
                <w:sz w:val="16"/>
                <w:szCs w:val="16"/>
              </w:rPr>
              <w:t>Attend quarterly Regional Board meetings</w:t>
            </w:r>
            <w:r w:rsidR="0053221B">
              <w:rPr>
                <w:rFonts w:ascii="Tahoma" w:hAnsi="Tahoma" w:cs="Tahoma"/>
                <w:color w:val="000000"/>
                <w:sz w:val="16"/>
                <w:szCs w:val="16"/>
              </w:rPr>
              <w:t>.</w:t>
            </w:r>
          </w:p>
          <w:p w:rsidR="0071278B" w:rsidRPr="00ED7DB9" w:rsidRDefault="009221D2" w:rsidP="00ED7DB9">
            <w:pPr>
              <w:numPr>
                <w:ilvl w:val="0"/>
                <w:numId w:val="1"/>
              </w:numPr>
              <w:spacing w:after="0" w:line="276" w:lineRule="auto"/>
              <w:rPr>
                <w:rFonts w:ascii="Tahoma" w:hAnsi="Tahoma" w:cs="Tahoma"/>
                <w:sz w:val="16"/>
                <w:szCs w:val="16"/>
              </w:rPr>
            </w:pPr>
            <w:r w:rsidRPr="00DA7048">
              <w:rPr>
                <w:rFonts w:ascii="Tahoma" w:hAnsi="Tahoma" w:cs="Tahoma"/>
                <w:color w:val="000000"/>
                <w:sz w:val="16"/>
                <w:szCs w:val="16"/>
              </w:rPr>
              <w:t>Average time required</w:t>
            </w:r>
            <w:r w:rsidR="00ED7DB9">
              <w:rPr>
                <w:rFonts w:ascii="Tahoma" w:hAnsi="Tahoma" w:cs="Tahoma"/>
                <w:color w:val="000000"/>
                <w:sz w:val="16"/>
                <w:szCs w:val="16"/>
              </w:rPr>
              <w:t xml:space="preserve"> 2-</w:t>
            </w:r>
            <w:r w:rsidRPr="00DA7048">
              <w:rPr>
                <w:rFonts w:ascii="Tahoma" w:hAnsi="Tahoma" w:cs="Tahoma"/>
                <w:color w:val="000000"/>
                <w:sz w:val="16"/>
                <w:szCs w:val="16"/>
              </w:rPr>
              <w:t>3 hrs per week</w:t>
            </w:r>
            <w:r w:rsidR="0053221B">
              <w:rPr>
                <w:rFonts w:ascii="Tahoma" w:hAnsi="Tahoma" w:cs="Tahoma"/>
                <w:color w:val="000000"/>
                <w:sz w:val="16"/>
                <w:szCs w:val="16"/>
              </w:rPr>
              <w:t>.</w:t>
            </w:r>
          </w:p>
        </w:tc>
      </w:tr>
    </w:tbl>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Default="007052EB" w:rsidP="007052EB">
      <w:pPr>
        <w:spacing w:after="0"/>
        <w:rPr>
          <w:rFonts w:ascii="Georgia" w:hAnsi="Georgia" w:cs="Tahoma"/>
          <w:b/>
          <w:color w:val="002060"/>
          <w:sz w:val="28"/>
          <w:szCs w:val="28"/>
          <w:lang w:eastAsia="en-GB"/>
        </w:rPr>
      </w:pPr>
    </w:p>
    <w:p w:rsidR="007052EB" w:rsidRPr="007052EB" w:rsidRDefault="007052EB" w:rsidP="007052EB">
      <w:pPr>
        <w:spacing w:after="0"/>
        <w:rPr>
          <w:rFonts w:ascii="Georgia" w:hAnsi="Georgia" w:cs="Tahoma"/>
          <w:b/>
          <w:color w:val="002060"/>
          <w:sz w:val="28"/>
          <w:szCs w:val="28"/>
          <w:lang w:eastAsia="en-GB"/>
        </w:rPr>
      </w:pPr>
      <w:r w:rsidRPr="007052EB">
        <w:rPr>
          <w:rFonts w:ascii="Georgia" w:hAnsi="Georgia" w:cs="Tahoma"/>
          <w:b/>
          <w:color w:val="002060"/>
          <w:sz w:val="28"/>
          <w:szCs w:val="28"/>
          <w:lang w:eastAsia="en-GB"/>
        </w:rPr>
        <w:t xml:space="preserve">Appendix A: Regional Board Role Profiles </w:t>
      </w:r>
    </w:p>
    <w:p w:rsidR="007052EB" w:rsidRPr="007052EB" w:rsidRDefault="007052EB" w:rsidP="007052EB">
      <w:pPr>
        <w:spacing w:after="0"/>
        <w:rPr>
          <w:rFonts w:eastAsiaTheme="minorEastAsia" w:cs="Arial"/>
          <w:b/>
          <w:color w:val="000000" w:themeColor="text1"/>
          <w:kern w:val="24"/>
          <w:szCs w:val="20"/>
          <w:lang w:eastAsia="en-GB"/>
        </w:rPr>
      </w:pPr>
    </w:p>
    <w:p w:rsidR="007052EB" w:rsidRPr="007052EB" w:rsidRDefault="007052EB" w:rsidP="007052EB">
      <w:pPr>
        <w:spacing w:after="0"/>
        <w:rPr>
          <w:rFonts w:ascii="Tahoma" w:eastAsiaTheme="minorEastAsia" w:hAnsi="Tahoma" w:cs="Tahoma"/>
          <w:color w:val="000000" w:themeColor="text1"/>
          <w:kern w:val="24"/>
          <w:sz w:val="18"/>
          <w:szCs w:val="20"/>
          <w:lang w:eastAsia="en-GB"/>
        </w:rPr>
      </w:pPr>
      <w:r w:rsidRPr="007052EB">
        <w:rPr>
          <w:rFonts w:ascii="Tahoma" w:eastAsiaTheme="minorEastAsia" w:hAnsi="Tahoma" w:cs="Tahoma"/>
          <w:b/>
          <w:color w:val="000000" w:themeColor="text1"/>
          <w:kern w:val="24"/>
          <w:sz w:val="18"/>
          <w:szCs w:val="20"/>
          <w:lang w:eastAsia="en-GB"/>
        </w:rPr>
        <w:t>Note</w:t>
      </w:r>
      <w:r w:rsidRPr="007052EB">
        <w:rPr>
          <w:rFonts w:ascii="Tahoma" w:eastAsiaTheme="minorEastAsia" w:hAnsi="Tahoma" w:cs="Tahoma"/>
          <w:color w:val="000000" w:themeColor="text1"/>
          <w:kern w:val="24"/>
          <w:sz w:val="18"/>
          <w:szCs w:val="20"/>
          <w:lang w:eastAsia="en-GB"/>
        </w:rPr>
        <w:t>:</w:t>
      </w:r>
      <w:r w:rsidRPr="007052EB">
        <w:rPr>
          <w:rFonts w:ascii="Tahoma" w:eastAsiaTheme="minorEastAsia" w:hAnsi="Tahoma" w:cs="Tahoma"/>
          <w:color w:val="000000" w:themeColor="text1"/>
          <w:kern w:val="24"/>
          <w:sz w:val="18"/>
          <w:szCs w:val="20"/>
          <w:lang w:eastAsia="en-GB"/>
        </w:rPr>
        <w:tab/>
      </w:r>
    </w:p>
    <w:p w:rsidR="007052EB" w:rsidRPr="007052EB" w:rsidRDefault="007052EB" w:rsidP="007052EB">
      <w:pPr>
        <w:numPr>
          <w:ilvl w:val="0"/>
          <w:numId w:val="27"/>
        </w:numPr>
        <w:spacing w:after="0"/>
        <w:contextualSpacing/>
        <w:rPr>
          <w:rFonts w:ascii="Tahoma" w:eastAsiaTheme="minorEastAsia" w:hAnsi="Tahoma" w:cs="Tahoma"/>
          <w:kern w:val="24"/>
          <w:sz w:val="18"/>
          <w:szCs w:val="20"/>
          <w:lang w:eastAsia="en-GB"/>
        </w:rPr>
      </w:pPr>
      <w:r w:rsidRPr="007052EB">
        <w:rPr>
          <w:rFonts w:ascii="Tahoma" w:eastAsiaTheme="minorEastAsia" w:hAnsi="Tahoma" w:cs="Tahoma"/>
          <w:kern w:val="24"/>
          <w:sz w:val="18"/>
          <w:szCs w:val="20"/>
          <w:lang w:eastAsia="en-GB"/>
        </w:rPr>
        <w:t xml:space="preserve">Generic role profile template to be used for all Board roles </w:t>
      </w:r>
    </w:p>
    <w:p w:rsidR="007052EB" w:rsidRPr="007052EB" w:rsidRDefault="007052EB" w:rsidP="007052EB">
      <w:pPr>
        <w:numPr>
          <w:ilvl w:val="0"/>
          <w:numId w:val="27"/>
        </w:numPr>
        <w:spacing w:after="0"/>
        <w:contextualSpacing/>
        <w:rPr>
          <w:rFonts w:ascii="Tahoma" w:eastAsiaTheme="minorEastAsia" w:hAnsi="Tahoma" w:cs="Tahoma"/>
          <w:kern w:val="24"/>
          <w:sz w:val="18"/>
          <w:szCs w:val="20"/>
          <w:lang w:eastAsia="en-GB"/>
        </w:rPr>
      </w:pPr>
      <w:r w:rsidRPr="007052EB">
        <w:rPr>
          <w:rFonts w:ascii="Tahoma" w:eastAsiaTheme="minorEastAsia" w:hAnsi="Tahoma" w:cs="Tahoma"/>
          <w:color w:val="000000" w:themeColor="text1"/>
          <w:kern w:val="24"/>
          <w:sz w:val="18"/>
          <w:szCs w:val="20"/>
          <w:lang w:eastAsia="en-GB"/>
        </w:rPr>
        <w:t>Regional Chair and Vice Chairs together referred to as "Officers".</w:t>
      </w:r>
    </w:p>
    <w:p w:rsidR="007052EB" w:rsidRPr="007052EB" w:rsidRDefault="007052EB" w:rsidP="007052EB">
      <w:pPr>
        <w:numPr>
          <w:ilvl w:val="0"/>
          <w:numId w:val="27"/>
        </w:numPr>
        <w:spacing w:after="0"/>
        <w:contextualSpacing/>
        <w:rPr>
          <w:rFonts w:ascii="Tahoma" w:eastAsiaTheme="minorEastAsia" w:hAnsi="Tahoma" w:cs="Tahoma"/>
          <w:kern w:val="24"/>
          <w:sz w:val="18"/>
          <w:szCs w:val="20"/>
          <w:lang w:eastAsia="en-GB"/>
        </w:rPr>
      </w:pPr>
      <w:r w:rsidRPr="007052EB">
        <w:rPr>
          <w:rFonts w:ascii="Tahoma" w:eastAsiaTheme="minorEastAsia" w:hAnsi="Tahoma" w:cs="Tahoma"/>
          <w:color w:val="000000" w:themeColor="text1"/>
          <w:kern w:val="24"/>
          <w:sz w:val="18"/>
          <w:szCs w:val="20"/>
          <w:lang w:eastAsia="en-GB"/>
        </w:rPr>
        <w:t>Network Manager referred to as "NM".</w:t>
      </w:r>
    </w:p>
    <w:p w:rsidR="007052EB" w:rsidRPr="007052EB" w:rsidRDefault="007052EB" w:rsidP="007052EB">
      <w:pPr>
        <w:spacing w:after="0"/>
        <w:rPr>
          <w:rFonts w:ascii="Tahoma" w:eastAsiaTheme="minorEastAsia" w:hAnsi="Tahoma" w:cs="Tahoma"/>
          <w:color w:val="000000" w:themeColor="text1"/>
          <w:kern w:val="24"/>
          <w:sz w:val="18"/>
          <w:szCs w:val="20"/>
          <w:lang w:eastAsia="en-GB"/>
        </w:rPr>
      </w:pPr>
    </w:p>
    <w:p w:rsidR="007052EB" w:rsidRPr="007052EB" w:rsidRDefault="007052EB" w:rsidP="007052EB">
      <w:pPr>
        <w:spacing w:after="0"/>
        <w:rPr>
          <w:rFonts w:eastAsia="Times New Roman" w:cs="Arial"/>
          <w:color w:val="000000"/>
          <w:kern w:val="24"/>
          <w:szCs w:val="20"/>
          <w:lang w:eastAsia="en-GB"/>
        </w:rPr>
      </w:pPr>
    </w:p>
    <w:tbl>
      <w:tblPr>
        <w:tblStyle w:val="TableGrid11"/>
        <w:tblW w:w="14633" w:type="dxa"/>
        <w:tblLayout w:type="fixed"/>
        <w:tblLook w:val="04A0" w:firstRow="1" w:lastRow="0" w:firstColumn="1" w:lastColumn="0" w:noHBand="0" w:noVBand="1"/>
      </w:tblPr>
      <w:tblGrid>
        <w:gridCol w:w="2268"/>
        <w:gridCol w:w="4678"/>
        <w:gridCol w:w="2552"/>
        <w:gridCol w:w="3118"/>
        <w:gridCol w:w="2017"/>
      </w:tblGrid>
      <w:tr w:rsidR="007052EB" w:rsidRPr="007052EB" w:rsidTr="003649DB">
        <w:trPr>
          <w:tblHeader/>
        </w:trPr>
        <w:tc>
          <w:tcPr>
            <w:tcW w:w="2268" w:type="dxa"/>
            <w:shd w:val="clear" w:color="auto" w:fill="F2F2F2"/>
          </w:tcPr>
          <w:p w:rsidR="007052EB" w:rsidRPr="007052EB" w:rsidRDefault="007052EB" w:rsidP="007052EB">
            <w:pPr>
              <w:rPr>
                <w:rFonts w:ascii="Tahoma" w:eastAsia="Calibri" w:hAnsi="Tahoma" w:cs="Tahoma"/>
                <w:b/>
                <w:sz w:val="18"/>
                <w:szCs w:val="18"/>
              </w:rPr>
            </w:pPr>
            <w:r w:rsidRPr="007052EB">
              <w:rPr>
                <w:rFonts w:ascii="Tahoma" w:eastAsia="Calibri" w:hAnsi="Tahoma" w:cs="Tahoma"/>
                <w:b/>
                <w:sz w:val="18"/>
                <w:szCs w:val="18"/>
              </w:rPr>
              <w:t xml:space="preserve">Role </w:t>
            </w:r>
          </w:p>
        </w:tc>
        <w:tc>
          <w:tcPr>
            <w:tcW w:w="4678" w:type="dxa"/>
            <w:shd w:val="clear" w:color="auto" w:fill="F2F2F2"/>
          </w:tcPr>
          <w:p w:rsidR="007052EB" w:rsidRPr="007052EB" w:rsidRDefault="007052EB" w:rsidP="007052EB">
            <w:pPr>
              <w:rPr>
                <w:rFonts w:ascii="Tahoma" w:eastAsia="Calibri" w:hAnsi="Tahoma" w:cs="Tahoma"/>
                <w:b/>
                <w:sz w:val="18"/>
                <w:szCs w:val="18"/>
              </w:rPr>
            </w:pPr>
            <w:r w:rsidRPr="007052EB">
              <w:rPr>
                <w:rFonts w:ascii="Tahoma" w:eastAsia="Calibri" w:hAnsi="Tahoma" w:cs="Tahoma"/>
                <w:b/>
                <w:sz w:val="18"/>
                <w:szCs w:val="18"/>
              </w:rPr>
              <w:t>Responsibilities &amp; Objectives</w:t>
            </w:r>
          </w:p>
        </w:tc>
        <w:tc>
          <w:tcPr>
            <w:tcW w:w="2552" w:type="dxa"/>
            <w:shd w:val="clear" w:color="auto" w:fill="F2F2F2"/>
          </w:tcPr>
          <w:p w:rsidR="007052EB" w:rsidRPr="007052EB" w:rsidRDefault="007052EB" w:rsidP="007052EB">
            <w:pPr>
              <w:rPr>
                <w:rFonts w:ascii="Tahoma" w:eastAsia="Calibri" w:hAnsi="Tahoma" w:cs="Tahoma"/>
                <w:b/>
                <w:sz w:val="18"/>
                <w:szCs w:val="18"/>
              </w:rPr>
            </w:pPr>
            <w:r w:rsidRPr="007052EB">
              <w:rPr>
                <w:rFonts w:ascii="Tahoma" w:eastAsia="Calibri" w:hAnsi="Tahoma" w:cs="Tahoma"/>
                <w:b/>
                <w:sz w:val="18"/>
                <w:szCs w:val="18"/>
              </w:rPr>
              <w:t>Relationship-example</w:t>
            </w:r>
          </w:p>
        </w:tc>
        <w:tc>
          <w:tcPr>
            <w:tcW w:w="3118" w:type="dxa"/>
            <w:shd w:val="clear" w:color="auto" w:fill="F2F2F2"/>
          </w:tcPr>
          <w:p w:rsidR="007052EB" w:rsidRPr="007052EB" w:rsidRDefault="007052EB" w:rsidP="007052EB">
            <w:pPr>
              <w:rPr>
                <w:rFonts w:ascii="Tahoma" w:eastAsia="Calibri" w:hAnsi="Tahoma" w:cs="Tahoma"/>
                <w:b/>
                <w:sz w:val="18"/>
                <w:szCs w:val="18"/>
              </w:rPr>
            </w:pPr>
            <w:r w:rsidRPr="007052EB">
              <w:rPr>
                <w:rFonts w:ascii="Tahoma" w:eastAsia="Calibri" w:hAnsi="Tahoma" w:cs="Tahoma"/>
                <w:b/>
                <w:sz w:val="18"/>
                <w:szCs w:val="18"/>
              </w:rPr>
              <w:t>Activities-example</w:t>
            </w:r>
          </w:p>
        </w:tc>
        <w:tc>
          <w:tcPr>
            <w:tcW w:w="2017" w:type="dxa"/>
            <w:shd w:val="clear" w:color="auto" w:fill="F2F2F2"/>
          </w:tcPr>
          <w:p w:rsidR="007052EB" w:rsidRPr="007052EB" w:rsidRDefault="007052EB" w:rsidP="007052EB">
            <w:pPr>
              <w:rPr>
                <w:rFonts w:ascii="Tahoma" w:eastAsia="Calibri" w:hAnsi="Tahoma" w:cs="Tahoma"/>
                <w:b/>
                <w:sz w:val="18"/>
                <w:szCs w:val="18"/>
              </w:rPr>
            </w:pPr>
            <w:r w:rsidRPr="007052EB">
              <w:rPr>
                <w:rFonts w:ascii="Tahoma" w:eastAsia="Calibri" w:hAnsi="Tahoma" w:cs="Tahoma"/>
                <w:b/>
                <w:sz w:val="18"/>
                <w:szCs w:val="18"/>
              </w:rPr>
              <w:t>KPIs-example</w:t>
            </w:r>
          </w:p>
        </w:tc>
      </w:tr>
      <w:tr w:rsidR="007052EB" w:rsidRPr="007052EB" w:rsidTr="003649DB">
        <w:tc>
          <w:tcPr>
            <w:tcW w:w="2268" w:type="dxa"/>
          </w:tcPr>
          <w:p w:rsidR="007052EB" w:rsidRPr="007052EB" w:rsidRDefault="007052EB" w:rsidP="007052EB">
            <w:pPr>
              <w:spacing w:after="200" w:line="276" w:lineRule="auto"/>
              <w:rPr>
                <w:rFonts w:ascii="Tahoma" w:eastAsia="Calibri" w:hAnsi="Tahoma" w:cs="Tahoma"/>
                <w:b/>
                <w:sz w:val="18"/>
                <w:szCs w:val="18"/>
              </w:rPr>
            </w:pPr>
            <w:r w:rsidRPr="007052EB">
              <w:rPr>
                <w:rFonts w:ascii="Tahoma" w:eastAsia="Calibri" w:hAnsi="Tahoma" w:cs="Tahoma"/>
                <w:b/>
                <w:sz w:val="18"/>
                <w:szCs w:val="18"/>
              </w:rPr>
              <w:t xml:space="preserve">Regional Chair </w:t>
            </w:r>
          </w:p>
        </w:tc>
        <w:tc>
          <w:tcPr>
            <w:tcW w:w="4678"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1) Where required and requested by the CEO act as a spokesperson for CIM on specific community issues – liaising with the NM.</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2) Work alongside the NM to provide leadership within the community to support the implementation of CIM strategy and vision and raise the profile of CIM within that community and adhering to CIMs Charter, Bye-laws and regulations.</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3) Produce, for approval by CIM BOT, an annual plan, to an agreed budget to implement CIM objectives within the community in consultation with MPAG, CIM staff, NM, Regional board and Regional volunteer teams.</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4) With the Regional Board facilitate, monitor and liaise with the Regional volunteer teams to ensure the effective and efficient implementation of the agreed plan.</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5) Ensure all the Regional volunteers adhere to the code of professional conduct when representing CIM within the community.</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6) Where required report on/ represent the views of the Region to the Membership and Professional Advisory Group (MPAG).</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7) Create – with the support of the Vice Chairs and Ambassadors, project teams managed by the appropriate ambassadors to implement and support key projects.</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8) Through consultation with the NM and Regional board develop and drive relationships with the wider business community and relevant partner organisations within the community.</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9) Ensure, with the NM, that meetings of the Regional Board are held with appropriate regularity and are accurately minuted, and chaired appropriately. </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10) Report any conflict of interest in terms of activities, relationships or communication to the NM as soon as the issue arises.</w:t>
            </w:r>
          </w:p>
        </w:tc>
        <w:tc>
          <w:tcPr>
            <w:tcW w:w="2552"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Potential strategic partners; universities, professional organisations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Employers/ Organisations within the region</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Chairs across the UK </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Comms Ambassador </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Event Ambassador</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Sector Ambassadors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NM and Vice Chairs</w:t>
            </w:r>
          </w:p>
          <w:p w:rsidR="007052EB" w:rsidRPr="007052EB" w:rsidRDefault="007052EB" w:rsidP="007052EB">
            <w:pPr>
              <w:spacing w:line="276" w:lineRule="auto"/>
              <w:rPr>
                <w:rFonts w:ascii="Tahoma" w:eastAsia="Calibri" w:hAnsi="Tahoma" w:cs="Tahoma"/>
                <w:sz w:val="18"/>
                <w:szCs w:val="18"/>
              </w:rPr>
            </w:pPr>
          </w:p>
        </w:tc>
        <w:tc>
          <w:tcPr>
            <w:tcW w:w="3118"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CIM representative at events, including delivering speeches and presentations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Facilitating and building relationships, including potential strategic introductions for CIM</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Raising awareness of CIM within the community</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Leading, managing and motivating the Board and the Community</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Strategic planning, reviewing sector/project plans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Managing budgets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Chairing Board meetings</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 </w:t>
            </w:r>
          </w:p>
          <w:p w:rsidR="007052EB" w:rsidRPr="007052EB" w:rsidRDefault="007052EB" w:rsidP="007052EB">
            <w:pPr>
              <w:spacing w:line="276" w:lineRule="auto"/>
              <w:rPr>
                <w:rFonts w:ascii="Tahoma" w:eastAsia="Calibri" w:hAnsi="Tahoma" w:cs="Tahoma"/>
                <w:sz w:val="18"/>
                <w:szCs w:val="18"/>
              </w:rPr>
            </w:pPr>
          </w:p>
        </w:tc>
        <w:tc>
          <w:tcPr>
            <w:tcW w:w="2017"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growth of Community</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Memberships gained </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Adherence to plan and budgets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Board member turnover and attendance</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Event attendees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Speeches and presentations delivered</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Relationships built / outcomes achieved.</w:t>
            </w:r>
          </w:p>
          <w:p w:rsidR="007052EB" w:rsidRPr="007052EB" w:rsidRDefault="007052EB" w:rsidP="007052EB">
            <w:pPr>
              <w:spacing w:line="276" w:lineRule="auto"/>
              <w:rPr>
                <w:rFonts w:ascii="Tahoma" w:eastAsia="Calibri" w:hAnsi="Tahoma" w:cs="Tahoma"/>
                <w:sz w:val="18"/>
                <w:szCs w:val="18"/>
              </w:rPr>
            </w:pPr>
          </w:p>
        </w:tc>
      </w:tr>
      <w:tr w:rsidR="007052EB" w:rsidRPr="007052EB" w:rsidTr="003649DB">
        <w:tc>
          <w:tcPr>
            <w:tcW w:w="2268" w:type="dxa"/>
          </w:tcPr>
          <w:p w:rsidR="007052EB" w:rsidRPr="007052EB" w:rsidRDefault="007052EB" w:rsidP="007052EB">
            <w:pPr>
              <w:spacing w:line="276" w:lineRule="auto"/>
              <w:rPr>
                <w:rFonts w:ascii="Tahoma" w:eastAsia="Calibri" w:hAnsi="Tahoma" w:cs="Tahoma"/>
                <w:b/>
                <w:sz w:val="18"/>
                <w:szCs w:val="18"/>
              </w:rPr>
            </w:pPr>
            <w:r w:rsidRPr="007052EB">
              <w:rPr>
                <w:rFonts w:ascii="Tahoma" w:eastAsia="Calibri" w:hAnsi="Tahoma" w:cs="Tahoma"/>
                <w:b/>
                <w:sz w:val="18"/>
                <w:szCs w:val="18"/>
              </w:rPr>
              <w:t>Vice Chair</w:t>
            </w:r>
          </w:p>
        </w:tc>
        <w:tc>
          <w:tcPr>
            <w:tcW w:w="4678"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Provide support to the Regional Chair in delivering all of the Regional Chair objectives and:</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1) Take responsibility for key project areas/ activities within the community – giving support to selected ambassador roles and reporting back to the Chair on an agreed regular basis.</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2) Alongside the NM act as the point of liaison between the ambassador teams and the Chair in all areas. </w:t>
            </w: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3) Support and deputise for the Chair where required with the assistance of the NM.</w:t>
            </w:r>
          </w:p>
          <w:p w:rsidR="007052EB" w:rsidRPr="007052EB" w:rsidRDefault="007052EB" w:rsidP="007052EB">
            <w:pPr>
              <w:spacing w:line="276" w:lineRule="auto"/>
              <w:rPr>
                <w:rFonts w:ascii="Tahoma" w:eastAsia="Calibri" w:hAnsi="Tahoma" w:cs="Tahoma"/>
                <w:sz w:val="18"/>
                <w:szCs w:val="18"/>
              </w:rPr>
            </w:pPr>
          </w:p>
        </w:tc>
        <w:tc>
          <w:tcPr>
            <w:tcW w:w="2552"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Vice Chairs across the UK </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 xml:space="preserve">Comms Ambassador </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Event Ambassador</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Sector Ambassadors</w:t>
            </w:r>
          </w:p>
          <w:p w:rsidR="007052EB" w:rsidRPr="007052EB" w:rsidRDefault="007052EB" w:rsidP="007052EB">
            <w:pPr>
              <w:spacing w:line="276" w:lineRule="auto"/>
              <w:rPr>
                <w:rFonts w:ascii="Tahoma" w:eastAsia="Calibri" w:hAnsi="Tahoma" w:cs="Tahoma"/>
                <w:sz w:val="18"/>
                <w:szCs w:val="18"/>
              </w:rPr>
            </w:pPr>
          </w:p>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NM and Chair</w:t>
            </w:r>
          </w:p>
          <w:p w:rsidR="007052EB" w:rsidRPr="007052EB" w:rsidRDefault="007052EB" w:rsidP="007052EB">
            <w:pPr>
              <w:spacing w:line="276" w:lineRule="auto"/>
              <w:rPr>
                <w:rFonts w:ascii="Tahoma" w:eastAsia="Calibri" w:hAnsi="Tahoma" w:cs="Tahoma"/>
                <w:sz w:val="18"/>
                <w:szCs w:val="18"/>
              </w:rPr>
            </w:pPr>
          </w:p>
        </w:tc>
        <w:tc>
          <w:tcPr>
            <w:tcW w:w="3118"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Supporting and deputising for the Regional Chair in the above activities plus any specific activities from the above that the Regional Chair delegates</w:t>
            </w:r>
          </w:p>
        </w:tc>
        <w:tc>
          <w:tcPr>
            <w:tcW w:w="2017" w:type="dxa"/>
          </w:tcPr>
          <w:p w:rsidR="007052EB" w:rsidRPr="007052EB" w:rsidRDefault="007052EB" w:rsidP="007052EB">
            <w:pPr>
              <w:spacing w:line="276" w:lineRule="auto"/>
              <w:rPr>
                <w:rFonts w:ascii="Tahoma" w:eastAsia="Calibri" w:hAnsi="Tahoma" w:cs="Tahoma"/>
                <w:sz w:val="18"/>
                <w:szCs w:val="18"/>
              </w:rPr>
            </w:pPr>
            <w:r w:rsidRPr="007052EB">
              <w:rPr>
                <w:rFonts w:ascii="Tahoma" w:eastAsia="Calibri" w:hAnsi="Tahoma" w:cs="Tahoma"/>
                <w:sz w:val="18"/>
                <w:szCs w:val="18"/>
              </w:rPr>
              <w:t>As per Chair</w:t>
            </w:r>
          </w:p>
        </w:tc>
      </w:tr>
    </w:tbl>
    <w:p w:rsidR="00A7446E" w:rsidRPr="00F57145" w:rsidRDefault="007052EB" w:rsidP="00AD6CAB">
      <w:pPr>
        <w:spacing w:after="0"/>
      </w:pPr>
      <w:r w:rsidRPr="007052EB">
        <w:rPr>
          <w:rFonts w:ascii="Calibri" w:eastAsia="Calibri" w:hAnsi="Calibri" w:cs="Times New Roman"/>
          <w:sz w:val="22"/>
        </w:rPr>
        <w:br w:type="page"/>
      </w:r>
      <w:bookmarkStart w:id="0" w:name="_GoBack"/>
      <w:bookmarkEnd w:id="0"/>
    </w:p>
    <w:sectPr w:rsidR="00A7446E" w:rsidRPr="00F57145" w:rsidSect="007052E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E6" w:rsidRDefault="00B45CE6">
      <w:pPr>
        <w:spacing w:after="0"/>
      </w:pPr>
      <w:r>
        <w:separator/>
      </w:r>
    </w:p>
  </w:endnote>
  <w:endnote w:type="continuationSeparator" w:id="0">
    <w:p w:rsidR="00B45CE6" w:rsidRDefault="00B45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50" w:rsidRPr="00B520F1" w:rsidRDefault="009221D2">
    <w:pPr>
      <w:pStyle w:val="Footer"/>
      <w:rPr>
        <w:sz w:val="16"/>
        <w:szCs w:val="16"/>
      </w:rPr>
    </w:pPr>
    <w:r w:rsidRPr="00B520F1">
      <w:rPr>
        <w:sz w:val="16"/>
        <w:szCs w:val="16"/>
      </w:rPr>
      <w:ptab w:relativeTo="margin" w:alignment="center" w:leader="none"/>
    </w:r>
    <w:r w:rsidRPr="00B520F1">
      <w:rPr>
        <w:bCs/>
        <w:sz w:val="16"/>
        <w:szCs w:val="16"/>
      </w:rPr>
      <w:fldChar w:fldCharType="begin"/>
    </w:r>
    <w:r w:rsidRPr="00B520F1">
      <w:rPr>
        <w:bCs/>
        <w:sz w:val="16"/>
        <w:szCs w:val="16"/>
      </w:rPr>
      <w:instrText xml:space="preserve"> PAGE  \* Arabic  \* MERGEFORMAT </w:instrText>
    </w:r>
    <w:r w:rsidRPr="00B520F1">
      <w:rPr>
        <w:bCs/>
        <w:sz w:val="16"/>
        <w:szCs w:val="16"/>
      </w:rPr>
      <w:fldChar w:fldCharType="separate"/>
    </w:r>
    <w:r w:rsidR="00B45CE6">
      <w:rPr>
        <w:bCs/>
        <w:noProof/>
        <w:sz w:val="16"/>
        <w:szCs w:val="16"/>
      </w:rPr>
      <w:t>1</w:t>
    </w:r>
    <w:r w:rsidRPr="00B520F1">
      <w:rPr>
        <w:bCs/>
        <w:sz w:val="16"/>
        <w:szCs w:val="16"/>
      </w:rPr>
      <w:fldChar w:fldCharType="end"/>
    </w:r>
    <w:r>
      <w:rPr>
        <w:bCs/>
        <w:sz w:val="16"/>
        <w:szCs w:val="16"/>
      </w:rPr>
      <w:t>/</w:t>
    </w:r>
    <w:r w:rsidRPr="00B520F1">
      <w:rPr>
        <w:bCs/>
        <w:sz w:val="16"/>
        <w:szCs w:val="16"/>
      </w:rPr>
      <w:fldChar w:fldCharType="begin"/>
    </w:r>
    <w:r w:rsidRPr="00B520F1">
      <w:rPr>
        <w:bCs/>
        <w:sz w:val="16"/>
        <w:szCs w:val="16"/>
      </w:rPr>
      <w:instrText xml:space="preserve"> NUMPAGES  \* Arabic  \* MERGEFORMAT </w:instrText>
    </w:r>
    <w:r w:rsidRPr="00B520F1">
      <w:rPr>
        <w:bCs/>
        <w:sz w:val="16"/>
        <w:szCs w:val="16"/>
      </w:rPr>
      <w:fldChar w:fldCharType="separate"/>
    </w:r>
    <w:r w:rsidR="00B45CE6">
      <w:rPr>
        <w:bCs/>
        <w:noProof/>
        <w:sz w:val="16"/>
        <w:szCs w:val="16"/>
      </w:rPr>
      <w:t>1</w:t>
    </w:r>
    <w:r w:rsidRPr="00B520F1">
      <w:rPr>
        <w:bCs/>
        <w:sz w:val="16"/>
        <w:szCs w:val="16"/>
      </w:rPr>
      <w:fldChar w:fldCharType="end"/>
    </w:r>
    <w:r w:rsidRPr="00B520F1">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E6" w:rsidRDefault="00B45CE6">
      <w:pPr>
        <w:spacing w:after="0"/>
      </w:pPr>
      <w:r>
        <w:separator/>
      </w:r>
    </w:p>
  </w:footnote>
  <w:footnote w:type="continuationSeparator" w:id="0">
    <w:p w:rsidR="00B45CE6" w:rsidRDefault="00B45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50" w:rsidRDefault="00B45CE6" w:rsidP="00A7446E">
    <w:pPr>
      <w:pStyle w:val="Header"/>
      <w:jc w:val="right"/>
    </w:pPr>
    <w:sdt>
      <w:sdtPr>
        <w:id w:val="2090271718"/>
        <w:docPartObj>
          <w:docPartGallery w:val="Watermarks"/>
          <w:docPartUnique/>
        </w:docPartObj>
      </w:sdtPr>
      <w:sdtEndPr/>
      <w:sdtContent>
        <w:r w:rsidR="009221D2">
          <w:rPr>
            <w:noProof/>
            <w:lang w:eastAsia="en-GB"/>
          </w:rPr>
          <mc:AlternateContent>
            <mc:Choice Requires="wps">
              <w:drawing>
                <wp:anchor distT="0" distB="0" distL="114300" distR="114300" simplePos="0" relativeHeight="251659264" behindDoc="1" locked="0" layoutInCell="0" allowOverlap="1" wp14:anchorId="16D017CC" wp14:editId="482DAEE5">
                  <wp:simplePos x="0" y="0"/>
                  <wp:positionH relativeFrom="margin">
                    <wp:align>center</wp:align>
                  </wp:positionH>
                  <wp:positionV relativeFrom="margin">
                    <wp:align>center</wp:align>
                  </wp:positionV>
                  <wp:extent cx="5772150" cy="2308860"/>
                  <wp:effectExtent l="0" t="1600200" r="0" b="127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750" w:rsidRDefault="009221D2" w:rsidP="00DA7048">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D017CC" id="_x0000_t202" coordsize="21600,21600" o:spt="202" path="m,l,21600r21600,l21600,xe">
                  <v:stroke joinstyle="miter"/>
                  <v:path gradientshapeok="t" o:connecttype="rect"/>
                </v:shapetype>
                <v:shape id="Text Box 7" o:spid="_x0000_s1026" type="#_x0000_t202" style="position:absolute;left:0;text-align:left;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Z4hwIAAP0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DkI2&#10;eI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865750" w:rsidRDefault="009221D2" w:rsidP="00DA7048">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9221D2" w:rsidRPr="00F521E8">
      <w:rPr>
        <w:rFonts w:ascii="Tahoma" w:hAnsi="Tahoma" w:cs="Tahom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F63"/>
    <w:multiLevelType w:val="hybridMultilevel"/>
    <w:tmpl w:val="7EB8C74E"/>
    <w:lvl w:ilvl="0" w:tplc="E3A26C44">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219BE"/>
    <w:multiLevelType w:val="hybridMultilevel"/>
    <w:tmpl w:val="AB90608E"/>
    <w:lvl w:ilvl="0" w:tplc="FFFC06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2D17"/>
    <w:multiLevelType w:val="hybridMultilevel"/>
    <w:tmpl w:val="99DE6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D67BB7"/>
    <w:multiLevelType w:val="hybridMultilevel"/>
    <w:tmpl w:val="E734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430D"/>
    <w:multiLevelType w:val="hybridMultilevel"/>
    <w:tmpl w:val="1AC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9277F"/>
    <w:multiLevelType w:val="hybridMultilevel"/>
    <w:tmpl w:val="ED1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33654"/>
    <w:multiLevelType w:val="hybridMultilevel"/>
    <w:tmpl w:val="CCBAA638"/>
    <w:lvl w:ilvl="0" w:tplc="25825A6C">
      <w:start w:val="1"/>
      <w:numFmt w:val="bullet"/>
      <w:lvlText w:val=""/>
      <w:lvlJc w:val="left"/>
      <w:pPr>
        <w:ind w:left="360"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2FD3"/>
    <w:multiLevelType w:val="hybridMultilevel"/>
    <w:tmpl w:val="DD2A31A8"/>
    <w:lvl w:ilvl="0" w:tplc="C93EC704">
      <w:start w:val="1"/>
      <w:numFmt w:val="bullet"/>
      <w:lvlText w:val=""/>
      <w:lvlJc w:val="left"/>
      <w:pPr>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80156"/>
    <w:multiLevelType w:val="hybridMultilevel"/>
    <w:tmpl w:val="B7EC7A3E"/>
    <w:lvl w:ilvl="0" w:tplc="B53400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C25FB"/>
    <w:multiLevelType w:val="hybridMultilevel"/>
    <w:tmpl w:val="84FAE9E2"/>
    <w:lvl w:ilvl="0" w:tplc="EF485BE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92F08"/>
    <w:multiLevelType w:val="hybridMultilevel"/>
    <w:tmpl w:val="FAE825F4"/>
    <w:lvl w:ilvl="0" w:tplc="D9EA9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20F08"/>
    <w:multiLevelType w:val="hybridMultilevel"/>
    <w:tmpl w:val="CAB2C8FA"/>
    <w:lvl w:ilvl="0" w:tplc="45901DAA">
      <w:start w:val="1"/>
      <w:numFmt w:val="bullet"/>
      <w:lvlText w:val=""/>
      <w:lvlJc w:val="left"/>
      <w:pPr>
        <w:ind w:left="360"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12A7F"/>
    <w:multiLevelType w:val="multilevel"/>
    <w:tmpl w:val="63DC56FC"/>
    <w:lvl w:ilvl="0">
      <w:start w:val="3"/>
      <w:numFmt w:val="decimal"/>
      <w:lvlText w:val="%1"/>
      <w:lvlJc w:val="left"/>
      <w:pPr>
        <w:ind w:left="435" w:hanging="43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801482"/>
    <w:multiLevelType w:val="hybridMultilevel"/>
    <w:tmpl w:val="42F4ECEC"/>
    <w:lvl w:ilvl="0" w:tplc="5D60C03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F789B"/>
    <w:multiLevelType w:val="multilevel"/>
    <w:tmpl w:val="63DC56FC"/>
    <w:lvl w:ilvl="0">
      <w:start w:val="3"/>
      <w:numFmt w:val="decimal"/>
      <w:lvlText w:val="%1"/>
      <w:lvlJc w:val="left"/>
      <w:pPr>
        <w:ind w:left="435" w:hanging="43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3D1843"/>
    <w:multiLevelType w:val="hybridMultilevel"/>
    <w:tmpl w:val="D2F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768ED"/>
    <w:multiLevelType w:val="hybridMultilevel"/>
    <w:tmpl w:val="5DE46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F52DC"/>
    <w:multiLevelType w:val="hybridMultilevel"/>
    <w:tmpl w:val="26D6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34741"/>
    <w:multiLevelType w:val="hybridMultilevel"/>
    <w:tmpl w:val="9F8A0A16"/>
    <w:lvl w:ilvl="0" w:tplc="FA58913A">
      <w:start w:val="1"/>
      <w:numFmt w:val="bullet"/>
      <w:lvlText w:val=""/>
      <w:lvlJc w:val="left"/>
      <w:pPr>
        <w:ind w:left="144"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F049B"/>
    <w:multiLevelType w:val="hybridMultilevel"/>
    <w:tmpl w:val="D9309FB0"/>
    <w:lvl w:ilvl="0" w:tplc="D9EA9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17161"/>
    <w:multiLevelType w:val="hybridMultilevel"/>
    <w:tmpl w:val="E2DC9156"/>
    <w:lvl w:ilvl="0" w:tplc="332803A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86AFA"/>
    <w:multiLevelType w:val="hybridMultilevel"/>
    <w:tmpl w:val="D870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D2531"/>
    <w:multiLevelType w:val="hybridMultilevel"/>
    <w:tmpl w:val="FDD69484"/>
    <w:lvl w:ilvl="0" w:tplc="71EE29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5767C"/>
    <w:multiLevelType w:val="hybridMultilevel"/>
    <w:tmpl w:val="8814F378"/>
    <w:lvl w:ilvl="0" w:tplc="06868C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96506"/>
    <w:multiLevelType w:val="hybridMultilevel"/>
    <w:tmpl w:val="C4A0BF26"/>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464374"/>
    <w:multiLevelType w:val="hybridMultilevel"/>
    <w:tmpl w:val="E9ACF37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724A11"/>
    <w:multiLevelType w:val="hybridMultilevel"/>
    <w:tmpl w:val="6C74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14"/>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13"/>
  </w:num>
  <w:num w:numId="9">
    <w:abstractNumId w:val="24"/>
  </w:num>
  <w:num w:numId="10">
    <w:abstractNumId w:val="15"/>
  </w:num>
  <w:num w:numId="11">
    <w:abstractNumId w:val="1"/>
  </w:num>
  <w:num w:numId="12">
    <w:abstractNumId w:val="22"/>
  </w:num>
  <w:num w:numId="13">
    <w:abstractNumId w:val="17"/>
  </w:num>
  <w:num w:numId="14">
    <w:abstractNumId w:val="9"/>
  </w:num>
  <w:num w:numId="15">
    <w:abstractNumId w:val="6"/>
  </w:num>
  <w:num w:numId="16">
    <w:abstractNumId w:val="18"/>
  </w:num>
  <w:num w:numId="17">
    <w:abstractNumId w:val="20"/>
  </w:num>
  <w:num w:numId="18">
    <w:abstractNumId w:val="11"/>
  </w:num>
  <w:num w:numId="19">
    <w:abstractNumId w:val="7"/>
  </w:num>
  <w:num w:numId="20">
    <w:abstractNumId w:val="0"/>
  </w:num>
  <w:num w:numId="21">
    <w:abstractNumId w:val="8"/>
  </w:num>
  <w:num w:numId="22">
    <w:abstractNumId w:val="23"/>
  </w:num>
  <w:num w:numId="23">
    <w:abstractNumId w:val="26"/>
  </w:num>
  <w:num w:numId="24">
    <w:abstractNumId w:val="19"/>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D2"/>
    <w:rsid w:val="00075CE0"/>
    <w:rsid w:val="000948B3"/>
    <w:rsid w:val="000F6D97"/>
    <w:rsid w:val="00111620"/>
    <w:rsid w:val="00240F97"/>
    <w:rsid w:val="00381064"/>
    <w:rsid w:val="00395E00"/>
    <w:rsid w:val="003E351E"/>
    <w:rsid w:val="004144DA"/>
    <w:rsid w:val="0047192E"/>
    <w:rsid w:val="004D01AE"/>
    <w:rsid w:val="004E6EE9"/>
    <w:rsid w:val="0053221B"/>
    <w:rsid w:val="00582DE3"/>
    <w:rsid w:val="00673E05"/>
    <w:rsid w:val="006918C3"/>
    <w:rsid w:val="00691B96"/>
    <w:rsid w:val="006A4BAF"/>
    <w:rsid w:val="007052EB"/>
    <w:rsid w:val="0071278B"/>
    <w:rsid w:val="00751434"/>
    <w:rsid w:val="0075771B"/>
    <w:rsid w:val="00761CDA"/>
    <w:rsid w:val="00811F62"/>
    <w:rsid w:val="00870355"/>
    <w:rsid w:val="00876837"/>
    <w:rsid w:val="009221D2"/>
    <w:rsid w:val="00923053"/>
    <w:rsid w:val="00961EE5"/>
    <w:rsid w:val="00A04F08"/>
    <w:rsid w:val="00A305B7"/>
    <w:rsid w:val="00A41ED4"/>
    <w:rsid w:val="00A7446E"/>
    <w:rsid w:val="00AB178A"/>
    <w:rsid w:val="00AD6CAB"/>
    <w:rsid w:val="00B04113"/>
    <w:rsid w:val="00B45CE6"/>
    <w:rsid w:val="00C4204B"/>
    <w:rsid w:val="00D84A84"/>
    <w:rsid w:val="00E82684"/>
    <w:rsid w:val="00EA3187"/>
    <w:rsid w:val="00ED7DB9"/>
    <w:rsid w:val="00F57145"/>
    <w:rsid w:val="00F65914"/>
    <w:rsid w:val="00FD2EB5"/>
    <w:rsid w:val="00FE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AFE1"/>
  <w15:chartTrackingRefBased/>
  <w15:docId w15:val="{3D8BE372-05EE-439B-85E6-E42D06D0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684"/>
    <w:pPr>
      <w:spacing w:after="120" w:line="240" w:lineRule="auto"/>
    </w:pPr>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D2"/>
    <w:pPr>
      <w:ind w:left="720"/>
      <w:contextualSpacing/>
    </w:pPr>
  </w:style>
  <w:style w:type="paragraph" w:styleId="Header">
    <w:name w:val="header"/>
    <w:basedOn w:val="Normal"/>
    <w:link w:val="HeaderChar"/>
    <w:uiPriority w:val="99"/>
    <w:unhideWhenUsed/>
    <w:rsid w:val="009221D2"/>
    <w:pPr>
      <w:tabs>
        <w:tab w:val="center" w:pos="4513"/>
        <w:tab w:val="right" w:pos="9026"/>
      </w:tabs>
      <w:spacing w:after="0"/>
    </w:pPr>
  </w:style>
  <w:style w:type="character" w:customStyle="1" w:styleId="HeaderChar">
    <w:name w:val="Header Char"/>
    <w:basedOn w:val="DefaultParagraphFont"/>
    <w:link w:val="Header"/>
    <w:uiPriority w:val="99"/>
    <w:rsid w:val="009221D2"/>
    <w:rPr>
      <w:rFonts w:ascii="Arial" w:hAnsi="Arial"/>
      <w:sz w:val="20"/>
      <w:lang w:val="en-GB"/>
    </w:rPr>
  </w:style>
  <w:style w:type="paragraph" w:styleId="Footer">
    <w:name w:val="footer"/>
    <w:basedOn w:val="Normal"/>
    <w:link w:val="FooterChar"/>
    <w:uiPriority w:val="99"/>
    <w:unhideWhenUsed/>
    <w:rsid w:val="009221D2"/>
    <w:pPr>
      <w:tabs>
        <w:tab w:val="center" w:pos="4513"/>
        <w:tab w:val="right" w:pos="9026"/>
      </w:tabs>
      <w:spacing w:after="0"/>
    </w:pPr>
  </w:style>
  <w:style w:type="character" w:customStyle="1" w:styleId="FooterChar">
    <w:name w:val="Footer Char"/>
    <w:basedOn w:val="DefaultParagraphFont"/>
    <w:link w:val="Footer"/>
    <w:uiPriority w:val="99"/>
    <w:rsid w:val="009221D2"/>
    <w:rPr>
      <w:rFonts w:ascii="Arial" w:hAnsi="Arial"/>
      <w:sz w:val="20"/>
      <w:lang w:val="en-GB"/>
    </w:rPr>
  </w:style>
  <w:style w:type="paragraph" w:styleId="NormalWeb">
    <w:name w:val="Normal (Web)"/>
    <w:basedOn w:val="Normal"/>
    <w:uiPriority w:val="99"/>
    <w:semiHidden/>
    <w:unhideWhenUsed/>
    <w:rsid w:val="009221D2"/>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221D2"/>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21D2"/>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2EB"/>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7473-1788-4BAC-95D3-560D1C3C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Mitchell</dc:creator>
  <cp:keywords/>
  <dc:description/>
  <cp:lastModifiedBy>Ceri Rowland</cp:lastModifiedBy>
  <cp:revision>2</cp:revision>
  <dcterms:created xsi:type="dcterms:W3CDTF">2017-03-02T11:22:00Z</dcterms:created>
  <dcterms:modified xsi:type="dcterms:W3CDTF">2017-03-02T11:22:00Z</dcterms:modified>
</cp:coreProperties>
</file>